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1695" w14:textId="77777777" w:rsidR="00CC4476" w:rsidRDefault="00CC4476" w:rsidP="00D03C02">
      <w:pPr>
        <w:snapToGrid w:val="0"/>
        <w:spacing w:before="120"/>
        <w:outlineLvl w:val="0"/>
        <w:rPr>
          <w:rFonts w:cstheme="minorHAnsi"/>
          <w:color w:val="000000" w:themeColor="text1"/>
          <w:sz w:val="20"/>
          <w:szCs w:val="20"/>
        </w:rPr>
      </w:pPr>
    </w:p>
    <w:p w14:paraId="029298C2" w14:textId="34207BFA" w:rsidR="00CC4476" w:rsidRDefault="00CC4476" w:rsidP="00D03C02">
      <w:pPr>
        <w:snapToGrid w:val="0"/>
        <w:spacing w:before="120"/>
        <w:outlineLvl w:val="0"/>
        <w:rPr>
          <w:rFonts w:cstheme="minorHAnsi"/>
          <w:color w:val="000000" w:themeColor="text1"/>
          <w:sz w:val="20"/>
          <w:szCs w:val="20"/>
        </w:rPr>
      </w:pPr>
      <w:r>
        <w:rPr>
          <w:rFonts w:cstheme="minorHAnsi"/>
          <w:noProof/>
          <w:color w:val="000000" w:themeColor="text1"/>
          <w:sz w:val="20"/>
          <w:szCs w:val="20"/>
        </w:rPr>
        <w:drawing>
          <wp:inline distT="0" distB="0" distL="0" distR="0" wp14:anchorId="5D40EF2C" wp14:editId="484EDD1D">
            <wp:extent cx="1223257" cy="642257"/>
            <wp:effectExtent l="0" t="0" r="0" b="571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ilog_logo.jpg"/>
                    <pic:cNvPicPr/>
                  </pic:nvPicPr>
                  <pic:blipFill>
                    <a:blip r:embed="rId8">
                      <a:extLst>
                        <a:ext uri="{28A0092B-C50C-407E-A947-70E740481C1C}">
                          <a14:useLocalDpi xmlns:a14="http://schemas.microsoft.com/office/drawing/2010/main" val="0"/>
                        </a:ext>
                      </a:extLst>
                    </a:blip>
                    <a:stretch>
                      <a:fillRect/>
                    </a:stretch>
                  </pic:blipFill>
                  <pic:spPr>
                    <a:xfrm>
                      <a:off x="0" y="0"/>
                      <a:ext cx="1236393" cy="649154"/>
                    </a:xfrm>
                    <a:prstGeom prst="rect">
                      <a:avLst/>
                    </a:prstGeom>
                  </pic:spPr>
                </pic:pic>
              </a:graphicData>
            </a:graphic>
          </wp:inline>
        </w:drawing>
      </w:r>
    </w:p>
    <w:p w14:paraId="7D73FCAC" w14:textId="77777777" w:rsidR="00CC4476" w:rsidRPr="00CC4476" w:rsidRDefault="00CC4476" w:rsidP="00D03C02">
      <w:pPr>
        <w:snapToGrid w:val="0"/>
        <w:spacing w:before="120"/>
        <w:outlineLvl w:val="0"/>
        <w:rPr>
          <w:rFonts w:cstheme="minorHAnsi"/>
          <w:color w:val="000000" w:themeColor="text1"/>
          <w:sz w:val="20"/>
          <w:szCs w:val="20"/>
        </w:rPr>
      </w:pPr>
    </w:p>
    <w:p w14:paraId="5C0F2B33" w14:textId="37A9D71B" w:rsidR="006579CA" w:rsidRDefault="00D54DA7" w:rsidP="00D84DEE">
      <w:pPr>
        <w:snapToGrid w:val="0"/>
        <w:spacing w:before="120"/>
        <w:outlineLvl w:val="0"/>
        <w:rPr>
          <w:rFonts w:cstheme="minorHAnsi"/>
          <w:b/>
          <w:color w:val="33898D"/>
          <w:sz w:val="28"/>
          <w:szCs w:val="28"/>
        </w:rPr>
      </w:pPr>
      <w:r w:rsidRPr="00D84DEE">
        <w:rPr>
          <w:rFonts w:cstheme="minorHAnsi"/>
          <w:b/>
          <w:color w:val="33898D"/>
          <w:sz w:val="28"/>
          <w:szCs w:val="28"/>
        </w:rPr>
        <w:t>Etat des lieux – l’immobilier logistique pendant la crise sanitaire</w:t>
      </w:r>
      <w:r w:rsidR="00657829">
        <w:rPr>
          <w:rFonts w:cstheme="minorHAnsi"/>
          <w:b/>
          <w:color w:val="33898D"/>
          <w:sz w:val="28"/>
          <w:szCs w:val="28"/>
        </w:rPr>
        <w:t xml:space="preserve"> - </w:t>
      </w:r>
      <w:r w:rsidR="006579CA">
        <w:rPr>
          <w:rFonts w:cstheme="minorHAnsi"/>
          <w:b/>
          <w:color w:val="33898D"/>
          <w:sz w:val="28"/>
          <w:szCs w:val="28"/>
        </w:rPr>
        <w:t>3 sondages portant sur les mois de mars-avril et mai 2020</w:t>
      </w:r>
    </w:p>
    <w:p w14:paraId="692FA318" w14:textId="7D1CF6F6" w:rsidR="00D54DA7" w:rsidRPr="00D84DEE" w:rsidRDefault="006579CA" w:rsidP="00E131C3">
      <w:pPr>
        <w:snapToGrid w:val="0"/>
        <w:rPr>
          <w:rFonts w:cstheme="minorHAnsi"/>
          <w:i/>
          <w:iCs/>
          <w:color w:val="000000" w:themeColor="text1"/>
          <w:sz w:val="22"/>
          <w:szCs w:val="22"/>
        </w:rPr>
      </w:pPr>
      <w:r>
        <w:rPr>
          <w:rFonts w:cstheme="minorHAnsi"/>
          <w:i/>
          <w:iCs/>
          <w:color w:val="000000" w:themeColor="text1"/>
          <w:sz w:val="22"/>
          <w:szCs w:val="22"/>
        </w:rPr>
        <w:t>E</w:t>
      </w:r>
      <w:r w:rsidR="00D54DA7" w:rsidRPr="00D84DEE">
        <w:rPr>
          <w:rFonts w:cstheme="minorHAnsi"/>
          <w:i/>
          <w:iCs/>
          <w:color w:val="000000" w:themeColor="text1"/>
          <w:sz w:val="22"/>
          <w:szCs w:val="22"/>
        </w:rPr>
        <w:t>laboré</w:t>
      </w:r>
      <w:r>
        <w:rPr>
          <w:rFonts w:cstheme="minorHAnsi"/>
          <w:i/>
          <w:iCs/>
          <w:color w:val="000000" w:themeColor="text1"/>
          <w:sz w:val="22"/>
          <w:szCs w:val="22"/>
        </w:rPr>
        <w:t>s</w:t>
      </w:r>
      <w:r w:rsidR="00D54DA7" w:rsidRPr="00D84DEE">
        <w:rPr>
          <w:rFonts w:cstheme="minorHAnsi"/>
          <w:i/>
          <w:iCs/>
          <w:color w:val="000000" w:themeColor="text1"/>
          <w:sz w:val="22"/>
          <w:szCs w:val="22"/>
        </w:rPr>
        <w:t xml:space="preserve"> et mis en œuvre avec l’appui du Professeur Laetitia Dablanc, directrice de recherche à l’Université Gustave Eiffel</w:t>
      </w:r>
      <w:r w:rsidR="00646793" w:rsidRPr="00D84DEE">
        <w:rPr>
          <w:rFonts w:cstheme="minorHAnsi"/>
          <w:i/>
          <w:iCs/>
          <w:color w:val="000000" w:themeColor="text1"/>
          <w:sz w:val="22"/>
          <w:szCs w:val="22"/>
        </w:rPr>
        <w:t xml:space="preserve">. </w:t>
      </w:r>
    </w:p>
    <w:p w14:paraId="547EB9DD" w14:textId="5E8AD5E1" w:rsidR="00CC4476" w:rsidRDefault="00CC4476" w:rsidP="00280033">
      <w:pPr>
        <w:snapToGrid w:val="0"/>
        <w:spacing w:before="120"/>
        <w:rPr>
          <w:rFonts w:cstheme="minorHAnsi"/>
          <w:b/>
          <w:bCs/>
          <w:i/>
          <w:iCs/>
          <w:color w:val="000000" w:themeColor="text1"/>
        </w:rPr>
      </w:pPr>
    </w:p>
    <w:p w14:paraId="0F3C0935" w14:textId="3411CB09" w:rsidR="006579CA" w:rsidRPr="00657829" w:rsidRDefault="00B41C70" w:rsidP="006579CA">
      <w:pPr>
        <w:snapToGrid w:val="0"/>
        <w:spacing w:before="120"/>
        <w:outlineLvl w:val="0"/>
        <w:rPr>
          <w:rFonts w:cstheme="minorHAnsi"/>
          <w:color w:val="009999"/>
          <w:sz w:val="20"/>
          <w:szCs w:val="20"/>
        </w:rPr>
      </w:pPr>
      <w:r w:rsidRPr="00657829">
        <w:rPr>
          <w:rFonts w:cstheme="minorHAnsi"/>
          <w:color w:val="009999"/>
          <w:sz w:val="20"/>
          <w:szCs w:val="20"/>
        </w:rPr>
        <w:t xml:space="preserve">1 - </w:t>
      </w:r>
      <w:r w:rsidR="006579CA" w:rsidRPr="00657829">
        <w:rPr>
          <w:rFonts w:cstheme="minorHAnsi"/>
          <w:color w:val="009999"/>
          <w:sz w:val="20"/>
          <w:szCs w:val="20"/>
        </w:rPr>
        <w:t>17 avril 2020</w:t>
      </w:r>
    </w:p>
    <w:p w14:paraId="3AF3B2EF" w14:textId="19288DE3" w:rsidR="00CC4476" w:rsidRPr="00D84DEE" w:rsidRDefault="00CC4476" w:rsidP="00CC4476">
      <w:pPr>
        <w:snapToGrid w:val="0"/>
        <w:spacing w:before="120"/>
        <w:outlineLvl w:val="0"/>
        <w:rPr>
          <w:rFonts w:cstheme="minorHAnsi"/>
          <w:b/>
          <w:color w:val="009999"/>
          <w:sz w:val="28"/>
          <w:szCs w:val="28"/>
          <w:u w:val="single"/>
        </w:rPr>
      </w:pPr>
      <w:r w:rsidRPr="00D84DEE">
        <w:rPr>
          <w:rFonts w:cstheme="minorHAnsi"/>
          <w:b/>
          <w:color w:val="009999"/>
          <w:sz w:val="28"/>
          <w:szCs w:val="28"/>
          <w:u w:val="single"/>
        </w:rPr>
        <w:t>De fortes capacités d’adaptation, des incertitudes mais de l’optimisme malgré tout</w:t>
      </w:r>
    </w:p>
    <w:p w14:paraId="43D809BE" w14:textId="77777777" w:rsidR="00D84DEE" w:rsidRPr="00D84DEE" w:rsidRDefault="00D84DEE" w:rsidP="00CC4476">
      <w:pPr>
        <w:snapToGrid w:val="0"/>
        <w:spacing w:before="120"/>
        <w:outlineLvl w:val="0"/>
        <w:rPr>
          <w:rFonts w:cstheme="minorHAnsi"/>
          <w:b/>
          <w:color w:val="009999"/>
          <w:u w:val="single"/>
        </w:rPr>
      </w:pPr>
    </w:p>
    <w:p w14:paraId="03D56040" w14:textId="3871525E" w:rsidR="00646793" w:rsidRPr="00280033" w:rsidRDefault="0060392D" w:rsidP="00CC4476">
      <w:pPr>
        <w:snapToGrid w:val="0"/>
        <w:spacing w:before="120"/>
        <w:jc w:val="both"/>
        <w:rPr>
          <w:rFonts w:cstheme="minorHAnsi"/>
          <w:bCs/>
          <w:color w:val="000000" w:themeColor="text1"/>
        </w:rPr>
      </w:pPr>
      <w:r w:rsidRPr="00280033">
        <w:rPr>
          <w:rFonts w:cstheme="minorHAnsi"/>
          <w:color w:val="000000" w:themeColor="text1"/>
        </w:rPr>
        <w:t>En temps de confinement</w:t>
      </w:r>
      <w:r w:rsidR="00B32740" w:rsidRPr="00280033">
        <w:rPr>
          <w:rFonts w:cstheme="minorHAnsi"/>
          <w:color w:val="000000" w:themeColor="text1"/>
        </w:rPr>
        <w:t xml:space="preserve"> et de réorientations profondes de la </w:t>
      </w:r>
      <w:r w:rsidR="00160228" w:rsidRPr="00280033">
        <w:rPr>
          <w:rFonts w:cstheme="minorHAnsi"/>
          <w:color w:val="000000" w:themeColor="text1"/>
        </w:rPr>
        <w:t xml:space="preserve">production et de la </w:t>
      </w:r>
      <w:r w:rsidR="00B32740" w:rsidRPr="00280033">
        <w:rPr>
          <w:rFonts w:cstheme="minorHAnsi"/>
          <w:color w:val="000000" w:themeColor="text1"/>
        </w:rPr>
        <w:t>demande</w:t>
      </w:r>
      <w:r w:rsidR="00B32740" w:rsidRPr="00280033">
        <w:rPr>
          <w:rStyle w:val="Appelnotedebasdep"/>
          <w:rFonts w:cstheme="minorHAnsi"/>
          <w:color w:val="000000" w:themeColor="text1"/>
        </w:rPr>
        <w:footnoteReference w:id="1"/>
      </w:r>
      <w:r w:rsidRPr="00280033">
        <w:rPr>
          <w:rFonts w:cstheme="minorHAnsi"/>
          <w:color w:val="000000" w:themeColor="text1"/>
        </w:rPr>
        <w:t>, l</w:t>
      </w:r>
      <w:r w:rsidR="00BC0205" w:rsidRPr="00280033">
        <w:rPr>
          <w:rFonts w:cstheme="minorHAnsi"/>
          <w:color w:val="000000" w:themeColor="text1"/>
        </w:rPr>
        <w:t>a logistique devient activité prioritaire</w:t>
      </w:r>
      <w:r w:rsidR="00E40047" w:rsidRPr="00280033">
        <w:rPr>
          <w:rFonts w:cstheme="minorHAnsi"/>
          <w:color w:val="000000" w:themeColor="text1"/>
        </w:rPr>
        <w:t xml:space="preserve">. </w:t>
      </w:r>
      <w:r w:rsidR="00543E08" w:rsidRPr="00280033">
        <w:rPr>
          <w:rFonts w:cstheme="minorHAnsi"/>
          <w:color w:val="000000" w:themeColor="text1"/>
        </w:rPr>
        <w:t>H</w:t>
      </w:r>
      <w:r w:rsidR="00D15E6A" w:rsidRPr="00280033">
        <w:rPr>
          <w:rFonts w:cstheme="minorHAnsi"/>
          <w:color w:val="000000" w:themeColor="text1"/>
        </w:rPr>
        <w:t xml:space="preserve">ier encore dans l’ombre, tous les acteurs de la </w:t>
      </w:r>
      <w:r w:rsidR="00960850" w:rsidRPr="00280033">
        <w:rPr>
          <w:rFonts w:cstheme="minorHAnsi"/>
          <w:color w:val="000000" w:themeColor="text1"/>
        </w:rPr>
        <w:t>filière</w:t>
      </w:r>
      <w:r w:rsidR="00D15E6A" w:rsidRPr="00280033">
        <w:rPr>
          <w:rFonts w:cstheme="minorHAnsi"/>
          <w:color w:val="000000" w:themeColor="text1"/>
        </w:rPr>
        <w:t xml:space="preserve"> font désormais partie de la galerie des « héros ordinaires ». </w:t>
      </w:r>
      <w:r w:rsidR="00646793" w:rsidRPr="00280033">
        <w:rPr>
          <w:rFonts w:cstheme="minorHAnsi"/>
          <w:bCs/>
          <w:color w:val="000000" w:themeColor="text1"/>
        </w:rPr>
        <w:t xml:space="preserve">Mais </w:t>
      </w:r>
      <w:r w:rsidR="00FF1D55" w:rsidRPr="00280033">
        <w:rPr>
          <w:rFonts w:cstheme="minorHAnsi"/>
          <w:bCs/>
          <w:color w:val="000000" w:themeColor="text1"/>
        </w:rPr>
        <w:t>l</w:t>
      </w:r>
      <w:r w:rsidR="00646793" w:rsidRPr="00280033">
        <w:rPr>
          <w:rFonts w:cstheme="minorHAnsi"/>
          <w:bCs/>
          <w:color w:val="000000" w:themeColor="text1"/>
        </w:rPr>
        <w:t xml:space="preserve">es acteurs </w:t>
      </w:r>
      <w:r w:rsidR="00FF1D55" w:rsidRPr="00280033">
        <w:rPr>
          <w:rFonts w:cstheme="minorHAnsi"/>
          <w:bCs/>
          <w:color w:val="000000" w:themeColor="text1"/>
        </w:rPr>
        <w:t xml:space="preserve">de la logistique pour y arriver </w:t>
      </w:r>
      <w:r w:rsidR="00646793" w:rsidRPr="00280033">
        <w:rPr>
          <w:rFonts w:cstheme="minorHAnsi"/>
          <w:bCs/>
          <w:color w:val="000000" w:themeColor="text1"/>
        </w:rPr>
        <w:t xml:space="preserve">ont </w:t>
      </w:r>
      <w:r w:rsidR="00FF1D55" w:rsidRPr="00280033">
        <w:rPr>
          <w:rFonts w:cstheme="minorHAnsi"/>
          <w:bCs/>
          <w:color w:val="000000" w:themeColor="text1"/>
        </w:rPr>
        <w:t xml:space="preserve">dû, </w:t>
      </w:r>
      <w:r w:rsidR="00FF1D55" w:rsidRPr="00280033">
        <w:rPr>
          <w:rFonts w:cstheme="minorHAnsi"/>
          <w:b/>
          <w:color w:val="000000" w:themeColor="text1"/>
        </w:rPr>
        <w:t>dans l’urgence, relever de nombreux défis</w:t>
      </w:r>
      <w:r w:rsidR="00646793" w:rsidRPr="00280033">
        <w:rPr>
          <w:rFonts w:cstheme="minorHAnsi"/>
          <w:bCs/>
          <w:color w:val="000000" w:themeColor="text1"/>
        </w:rPr>
        <w:t>. Le sondage d’AFILOG auprès de</w:t>
      </w:r>
      <w:r w:rsidR="00B32F11">
        <w:rPr>
          <w:rFonts w:cstheme="minorHAnsi"/>
          <w:bCs/>
          <w:color w:val="000000" w:themeColor="text1"/>
        </w:rPr>
        <w:t xml:space="preserve"> se</w:t>
      </w:r>
      <w:r w:rsidR="00646793" w:rsidRPr="00280033">
        <w:rPr>
          <w:rFonts w:cstheme="minorHAnsi"/>
          <w:bCs/>
          <w:color w:val="000000" w:themeColor="text1"/>
        </w:rPr>
        <w:t xml:space="preserve">s membres </w:t>
      </w:r>
      <w:r w:rsidR="0065147E" w:rsidRPr="00280033">
        <w:rPr>
          <w:rFonts w:cstheme="minorHAnsi"/>
          <w:bCs/>
          <w:color w:val="000000" w:themeColor="text1"/>
        </w:rPr>
        <w:t>permet d</w:t>
      </w:r>
      <w:r w:rsidR="00B01DE4" w:rsidRPr="00280033">
        <w:rPr>
          <w:rFonts w:cstheme="minorHAnsi"/>
          <w:bCs/>
          <w:color w:val="000000" w:themeColor="text1"/>
        </w:rPr>
        <w:t xml:space="preserve">’identifier </w:t>
      </w:r>
      <w:r w:rsidR="00BF5ACE">
        <w:rPr>
          <w:rFonts w:cstheme="minorHAnsi"/>
          <w:bCs/>
          <w:color w:val="000000" w:themeColor="text1"/>
        </w:rPr>
        <w:t>d</w:t>
      </w:r>
      <w:r w:rsidR="00B01DE4" w:rsidRPr="00280033">
        <w:rPr>
          <w:rFonts w:cstheme="minorHAnsi"/>
          <w:bCs/>
          <w:color w:val="000000" w:themeColor="text1"/>
        </w:rPr>
        <w:t xml:space="preserve">es éléments de cette gigantesque </w:t>
      </w:r>
      <w:r w:rsidR="0065147E" w:rsidRPr="00280033">
        <w:rPr>
          <w:rFonts w:cstheme="minorHAnsi"/>
          <w:bCs/>
          <w:color w:val="000000" w:themeColor="text1"/>
        </w:rPr>
        <w:t>ad</w:t>
      </w:r>
      <w:r w:rsidR="00B01DE4" w:rsidRPr="00280033">
        <w:rPr>
          <w:rFonts w:cstheme="minorHAnsi"/>
          <w:bCs/>
          <w:color w:val="000000" w:themeColor="text1"/>
        </w:rPr>
        <w:t>a</w:t>
      </w:r>
      <w:r w:rsidR="0065147E" w:rsidRPr="00280033">
        <w:rPr>
          <w:rFonts w:cstheme="minorHAnsi"/>
          <w:bCs/>
          <w:color w:val="000000" w:themeColor="text1"/>
        </w:rPr>
        <w:t>ptation</w:t>
      </w:r>
      <w:r w:rsidR="00B01DE4" w:rsidRPr="00280033">
        <w:rPr>
          <w:rFonts w:cstheme="minorHAnsi"/>
          <w:bCs/>
          <w:color w:val="000000" w:themeColor="text1"/>
        </w:rPr>
        <w:t xml:space="preserve"> et </w:t>
      </w:r>
      <w:r w:rsidR="00C65A3D" w:rsidRPr="00280033">
        <w:rPr>
          <w:rFonts w:cstheme="minorHAnsi"/>
          <w:bCs/>
          <w:color w:val="000000" w:themeColor="text1"/>
        </w:rPr>
        <w:t>les besoins du secteur</w:t>
      </w:r>
      <w:r w:rsidR="007A6D2B" w:rsidRPr="00280033">
        <w:rPr>
          <w:rFonts w:cstheme="minorHAnsi"/>
          <w:bCs/>
          <w:color w:val="000000" w:themeColor="text1"/>
        </w:rPr>
        <w:t xml:space="preserve"> pour préparer la sortie de crise</w:t>
      </w:r>
      <w:r w:rsidR="00646793" w:rsidRPr="00280033">
        <w:rPr>
          <w:rFonts w:cstheme="minorHAnsi"/>
          <w:bCs/>
          <w:color w:val="000000" w:themeColor="text1"/>
        </w:rPr>
        <w:t>.</w:t>
      </w:r>
    </w:p>
    <w:p w14:paraId="79AE8894" w14:textId="77777777" w:rsidR="00CC4476" w:rsidRDefault="00646793" w:rsidP="00CC4476">
      <w:pPr>
        <w:snapToGrid w:val="0"/>
        <w:spacing w:before="120"/>
        <w:jc w:val="both"/>
        <w:rPr>
          <w:rFonts w:cstheme="minorHAnsi"/>
          <w:color w:val="000000" w:themeColor="text1"/>
        </w:rPr>
      </w:pPr>
      <w:r w:rsidRPr="00280033">
        <w:rPr>
          <w:rFonts w:cstheme="minorHAnsi"/>
          <w:bCs/>
          <w:color w:val="000000" w:themeColor="text1"/>
        </w:rPr>
        <w:t>L</w:t>
      </w:r>
      <w:r w:rsidR="005320F6" w:rsidRPr="00280033">
        <w:rPr>
          <w:rFonts w:cstheme="minorHAnsi"/>
          <w:bCs/>
          <w:color w:val="000000" w:themeColor="text1"/>
        </w:rPr>
        <w:t xml:space="preserve">’impact </w:t>
      </w:r>
      <w:r w:rsidR="00B0753E" w:rsidRPr="00280033">
        <w:rPr>
          <w:rFonts w:cstheme="minorHAnsi"/>
          <w:bCs/>
          <w:color w:val="000000" w:themeColor="text1"/>
        </w:rPr>
        <w:t xml:space="preserve">de la crise </w:t>
      </w:r>
      <w:r w:rsidR="003E69BE" w:rsidRPr="00280033">
        <w:rPr>
          <w:rFonts w:cstheme="minorHAnsi"/>
          <w:bCs/>
          <w:color w:val="000000" w:themeColor="text1"/>
        </w:rPr>
        <w:t xml:space="preserve">sanitaire </w:t>
      </w:r>
      <w:r w:rsidR="005320F6" w:rsidRPr="00280033">
        <w:rPr>
          <w:rFonts w:cstheme="minorHAnsi"/>
          <w:bCs/>
          <w:color w:val="000000" w:themeColor="text1"/>
        </w:rPr>
        <w:t xml:space="preserve">sur les entreprises de </w:t>
      </w:r>
      <w:r w:rsidR="00AA16F4">
        <w:rPr>
          <w:rFonts w:cstheme="minorHAnsi"/>
          <w:bCs/>
          <w:color w:val="000000" w:themeColor="text1"/>
        </w:rPr>
        <w:t xml:space="preserve">l’immobilier logistique </w:t>
      </w:r>
      <w:r w:rsidR="0029573D" w:rsidRPr="00280033">
        <w:rPr>
          <w:rFonts w:cstheme="minorHAnsi"/>
          <w:bCs/>
          <w:color w:val="000000" w:themeColor="text1"/>
        </w:rPr>
        <w:t>porte d’abord s</w:t>
      </w:r>
      <w:r w:rsidRPr="00280033">
        <w:rPr>
          <w:rFonts w:cstheme="minorHAnsi"/>
          <w:color w:val="000000" w:themeColor="text1"/>
        </w:rPr>
        <w:t>ur l</w:t>
      </w:r>
      <w:r w:rsidR="00B32F11">
        <w:rPr>
          <w:rFonts w:cstheme="minorHAnsi"/>
          <w:color w:val="000000" w:themeColor="text1"/>
        </w:rPr>
        <w:t>e niveau d</w:t>
      </w:r>
      <w:r w:rsidRPr="00280033">
        <w:rPr>
          <w:rFonts w:cstheme="minorHAnsi"/>
          <w:color w:val="000000" w:themeColor="text1"/>
        </w:rPr>
        <w:t xml:space="preserve">’activité des entreprises, </w:t>
      </w:r>
      <w:r w:rsidR="0029573D" w:rsidRPr="00280033">
        <w:rPr>
          <w:rFonts w:cstheme="minorHAnsi"/>
          <w:color w:val="000000" w:themeColor="text1"/>
        </w:rPr>
        <w:t>avec</w:t>
      </w:r>
      <w:r w:rsidR="00BF663B" w:rsidRPr="00280033">
        <w:rPr>
          <w:rFonts w:cstheme="minorHAnsi"/>
          <w:color w:val="000000" w:themeColor="text1"/>
        </w:rPr>
        <w:t xml:space="preserve"> une situation contrastée</w:t>
      </w:r>
      <w:r w:rsidR="0029573D" w:rsidRPr="00280033">
        <w:rPr>
          <w:rFonts w:cstheme="minorHAnsi"/>
          <w:color w:val="000000" w:themeColor="text1"/>
        </w:rPr>
        <w:t xml:space="preserve"> </w:t>
      </w:r>
      <w:r w:rsidR="00BF663B" w:rsidRPr="00280033">
        <w:rPr>
          <w:rFonts w:cstheme="minorHAnsi"/>
          <w:color w:val="000000" w:themeColor="text1"/>
        </w:rPr>
        <w:t xml:space="preserve">: </w:t>
      </w:r>
      <w:r w:rsidR="00F42B01" w:rsidRPr="00280033">
        <w:rPr>
          <w:rFonts w:cstheme="minorHAnsi"/>
          <w:b/>
          <w:bCs/>
          <w:color w:val="000000" w:themeColor="text1"/>
        </w:rPr>
        <w:t>51</w:t>
      </w:r>
      <w:r w:rsidR="00BF663B" w:rsidRPr="00280033">
        <w:rPr>
          <w:rFonts w:cstheme="minorHAnsi"/>
          <w:b/>
          <w:bCs/>
          <w:color w:val="000000" w:themeColor="text1"/>
        </w:rPr>
        <w:t xml:space="preserve">% </w:t>
      </w:r>
      <w:r w:rsidR="0029573D" w:rsidRPr="00280033">
        <w:rPr>
          <w:rFonts w:cstheme="minorHAnsi"/>
          <w:b/>
          <w:bCs/>
          <w:color w:val="000000" w:themeColor="text1"/>
        </w:rPr>
        <w:t xml:space="preserve">des répondants </w:t>
      </w:r>
      <w:r w:rsidR="00160228" w:rsidRPr="00280033">
        <w:rPr>
          <w:rFonts w:cstheme="minorHAnsi"/>
          <w:b/>
          <w:bCs/>
          <w:color w:val="000000" w:themeColor="text1"/>
        </w:rPr>
        <w:t>ont vu</w:t>
      </w:r>
      <w:r w:rsidR="0029573D" w:rsidRPr="00280033">
        <w:rPr>
          <w:rFonts w:cstheme="minorHAnsi"/>
          <w:b/>
          <w:bCs/>
          <w:color w:val="000000" w:themeColor="text1"/>
        </w:rPr>
        <w:t xml:space="preserve"> l’</w:t>
      </w:r>
      <w:r w:rsidR="00BF663B" w:rsidRPr="00280033">
        <w:rPr>
          <w:rFonts w:cstheme="minorHAnsi"/>
          <w:b/>
          <w:bCs/>
          <w:color w:val="000000" w:themeColor="text1"/>
        </w:rPr>
        <w:t>activité</w:t>
      </w:r>
      <w:r w:rsidR="0029573D" w:rsidRPr="00280033">
        <w:rPr>
          <w:rFonts w:cstheme="minorHAnsi"/>
          <w:b/>
          <w:bCs/>
          <w:color w:val="000000" w:themeColor="text1"/>
        </w:rPr>
        <w:t xml:space="preserve"> baisser</w:t>
      </w:r>
      <w:r w:rsidR="00BF663B" w:rsidRPr="00280033">
        <w:rPr>
          <w:rFonts w:cstheme="minorHAnsi"/>
          <w:color w:val="000000" w:themeColor="text1"/>
        </w:rPr>
        <w:t xml:space="preserve"> (pour </w:t>
      </w:r>
      <w:r w:rsidR="00F42B01" w:rsidRPr="00280033">
        <w:rPr>
          <w:rFonts w:cstheme="minorHAnsi"/>
          <w:color w:val="000000" w:themeColor="text1"/>
        </w:rPr>
        <w:t>21%</w:t>
      </w:r>
      <w:r w:rsidR="00BF663B" w:rsidRPr="00280033">
        <w:rPr>
          <w:rFonts w:cstheme="minorHAnsi"/>
          <w:color w:val="000000" w:themeColor="text1"/>
        </w:rPr>
        <w:t xml:space="preserve"> d’entre eux </w:t>
      </w:r>
      <w:r w:rsidR="0029573D" w:rsidRPr="00280033">
        <w:rPr>
          <w:rFonts w:cstheme="minorHAnsi"/>
          <w:color w:val="000000" w:themeColor="text1"/>
        </w:rPr>
        <w:t>il s’agit même d’</w:t>
      </w:r>
      <w:r w:rsidR="00BF663B" w:rsidRPr="00280033">
        <w:rPr>
          <w:rFonts w:cstheme="minorHAnsi"/>
          <w:color w:val="000000" w:themeColor="text1"/>
        </w:rPr>
        <w:t>une forte baisse)</w:t>
      </w:r>
      <w:r w:rsidR="002624EE" w:rsidRPr="00280033">
        <w:rPr>
          <w:rFonts w:cstheme="minorHAnsi"/>
          <w:color w:val="000000" w:themeColor="text1"/>
        </w:rPr>
        <w:t xml:space="preserve">. </w:t>
      </w:r>
    </w:p>
    <w:p w14:paraId="0CA7D661" w14:textId="77777777" w:rsidR="00CC4476" w:rsidRDefault="00B32F11" w:rsidP="00CC4476">
      <w:pPr>
        <w:snapToGrid w:val="0"/>
        <w:spacing w:before="120"/>
        <w:jc w:val="both"/>
        <w:rPr>
          <w:rFonts w:cstheme="minorHAnsi"/>
          <w:color w:val="000000" w:themeColor="text1"/>
        </w:rPr>
      </w:pPr>
      <w:r>
        <w:rPr>
          <w:rFonts w:cstheme="minorHAnsi"/>
          <w:color w:val="000000" w:themeColor="text1"/>
        </w:rPr>
        <w:t>Ces baisses</w:t>
      </w:r>
      <w:r w:rsidR="002624EE" w:rsidRPr="00280033">
        <w:rPr>
          <w:rFonts w:cstheme="minorHAnsi"/>
          <w:color w:val="000000" w:themeColor="text1"/>
        </w:rPr>
        <w:t xml:space="preserve"> sont bien sûr liées aux </w:t>
      </w:r>
      <w:r w:rsidR="002624EE" w:rsidRPr="00280033">
        <w:rPr>
          <w:rFonts w:cstheme="minorHAnsi"/>
          <w:b/>
          <w:bCs/>
          <w:color w:val="000000" w:themeColor="text1"/>
        </w:rPr>
        <w:t>arrêts de chantiers</w:t>
      </w:r>
      <w:r w:rsidR="002624EE" w:rsidRPr="00280033">
        <w:rPr>
          <w:rFonts w:cstheme="minorHAnsi"/>
          <w:color w:val="000000" w:themeColor="text1"/>
        </w:rPr>
        <w:t xml:space="preserve"> :  70% des répondants estiment à 75 à 100% </w:t>
      </w:r>
      <w:r w:rsidR="001404E6">
        <w:rPr>
          <w:rFonts w:cstheme="minorHAnsi"/>
          <w:color w:val="000000" w:themeColor="text1"/>
        </w:rPr>
        <w:t>la part d</w:t>
      </w:r>
      <w:r w:rsidR="002624EE" w:rsidRPr="00280033">
        <w:rPr>
          <w:rFonts w:cstheme="minorHAnsi"/>
          <w:color w:val="000000" w:themeColor="text1"/>
        </w:rPr>
        <w:t xml:space="preserve">es chantiers </w:t>
      </w:r>
      <w:r w:rsidR="001404E6">
        <w:rPr>
          <w:rFonts w:cstheme="minorHAnsi"/>
          <w:color w:val="000000" w:themeColor="text1"/>
        </w:rPr>
        <w:t xml:space="preserve">qui se sont arrêtés </w:t>
      </w:r>
      <w:r w:rsidR="002624EE" w:rsidRPr="00280033">
        <w:rPr>
          <w:rFonts w:cstheme="minorHAnsi"/>
          <w:color w:val="000000" w:themeColor="text1"/>
        </w:rPr>
        <w:t xml:space="preserve">et il ne reste bien souvent que </w:t>
      </w:r>
      <w:r w:rsidR="001404E6">
        <w:rPr>
          <w:rFonts w:cstheme="minorHAnsi"/>
          <w:color w:val="000000" w:themeColor="text1"/>
        </w:rPr>
        <w:t>des</w:t>
      </w:r>
      <w:r w:rsidR="002624EE" w:rsidRPr="00280033">
        <w:rPr>
          <w:rFonts w:cstheme="minorHAnsi"/>
          <w:color w:val="000000" w:themeColor="text1"/>
        </w:rPr>
        <w:t xml:space="preserve"> travaux d'</w:t>
      </w:r>
      <w:proofErr w:type="spellStart"/>
      <w:r w:rsidR="002624EE" w:rsidRPr="00280033">
        <w:rPr>
          <w:rFonts w:cstheme="minorHAnsi"/>
          <w:color w:val="000000" w:themeColor="text1"/>
        </w:rPr>
        <w:t>aménagement</w:t>
      </w:r>
      <w:proofErr w:type="spellEnd"/>
      <w:r w:rsidR="002624EE" w:rsidRPr="00280033">
        <w:rPr>
          <w:rFonts w:cstheme="minorHAnsi"/>
          <w:color w:val="000000" w:themeColor="text1"/>
        </w:rPr>
        <w:t xml:space="preserve"> ou maintenance à réaliser. </w:t>
      </w:r>
    </w:p>
    <w:p w14:paraId="3F0AC313" w14:textId="77777777" w:rsidR="00D84DEE" w:rsidRDefault="002624EE" w:rsidP="00CC4476">
      <w:pPr>
        <w:snapToGrid w:val="0"/>
        <w:spacing w:before="120"/>
        <w:jc w:val="both"/>
        <w:rPr>
          <w:rFonts w:cstheme="minorHAnsi"/>
          <w:color w:val="000000" w:themeColor="text1"/>
        </w:rPr>
      </w:pPr>
      <w:r w:rsidRPr="00280033">
        <w:rPr>
          <w:rFonts w:cstheme="minorHAnsi"/>
          <w:color w:val="000000" w:themeColor="text1"/>
        </w:rPr>
        <w:t xml:space="preserve">La baisse est aussi liée aux fermetures totales ou partielles d’entrepôts ou à l’impossibilité pour des clients potentiels de faire des visites de sites. Mais les ralentissements d’activité sont aggravés, c’est un constat quasi unanime, par des </w:t>
      </w:r>
      <w:r w:rsidRPr="00280033">
        <w:rPr>
          <w:rFonts w:cstheme="minorHAnsi"/>
          <w:b/>
          <w:bCs/>
          <w:color w:val="000000" w:themeColor="text1"/>
        </w:rPr>
        <w:t xml:space="preserve">retards en ce qui concerne les instructions et délivrances de permis </w:t>
      </w:r>
      <w:r w:rsidR="00AE7D06">
        <w:rPr>
          <w:rFonts w:cstheme="minorHAnsi"/>
          <w:b/>
          <w:bCs/>
          <w:color w:val="000000" w:themeColor="text1"/>
        </w:rPr>
        <w:t>de construire ou dossiers ICPE.</w:t>
      </w:r>
      <w:r w:rsidRPr="00280033">
        <w:rPr>
          <w:rFonts w:cstheme="minorHAnsi"/>
          <w:color w:val="000000" w:themeColor="text1"/>
        </w:rPr>
        <w:t xml:space="preserve"> </w:t>
      </w:r>
    </w:p>
    <w:p w14:paraId="0091FD7A" w14:textId="1AEA73B7" w:rsidR="00CC4476" w:rsidRDefault="0043412C" w:rsidP="00CC4476">
      <w:pPr>
        <w:snapToGrid w:val="0"/>
        <w:spacing w:before="120"/>
        <w:jc w:val="both"/>
        <w:rPr>
          <w:rFonts w:cstheme="minorHAnsi"/>
          <w:color w:val="000000" w:themeColor="text1"/>
        </w:rPr>
      </w:pPr>
      <w:r>
        <w:rPr>
          <w:rFonts w:cstheme="minorHAnsi"/>
          <w:color w:val="000000" w:themeColor="text1"/>
        </w:rPr>
        <w:lastRenderedPageBreak/>
        <w:t xml:space="preserve">L’ordonnance du </w:t>
      </w:r>
      <w:r w:rsidR="007A1166">
        <w:rPr>
          <w:rFonts w:cstheme="minorHAnsi"/>
          <w:color w:val="000000" w:themeColor="text1"/>
        </w:rPr>
        <w:t>25 mars 2020</w:t>
      </w:r>
      <w:r w:rsidR="00FA3796">
        <w:rPr>
          <w:rStyle w:val="Appelnotedebasdep"/>
          <w:rFonts w:cstheme="minorHAnsi"/>
          <w:color w:val="000000" w:themeColor="text1"/>
        </w:rPr>
        <w:footnoteReference w:id="2"/>
      </w:r>
      <w:r w:rsidR="007A1166">
        <w:rPr>
          <w:rFonts w:cstheme="minorHAnsi"/>
          <w:color w:val="000000" w:themeColor="text1"/>
        </w:rPr>
        <w:t xml:space="preserve"> ayant </w:t>
      </w:r>
      <w:r w:rsidR="00CB4197">
        <w:rPr>
          <w:rFonts w:cstheme="minorHAnsi"/>
          <w:color w:val="000000" w:themeColor="text1"/>
        </w:rPr>
        <w:t>prorogé</w:t>
      </w:r>
      <w:r w:rsidR="007A1166">
        <w:rPr>
          <w:rFonts w:cstheme="minorHAnsi"/>
          <w:color w:val="000000" w:themeColor="text1"/>
        </w:rPr>
        <w:t xml:space="preserve"> les délais d’instruction a heurté </w:t>
      </w:r>
      <w:r w:rsidR="00D717AE">
        <w:rPr>
          <w:rFonts w:cstheme="minorHAnsi"/>
          <w:color w:val="000000" w:themeColor="text1"/>
        </w:rPr>
        <w:t xml:space="preserve">les adhérents. </w:t>
      </w:r>
    </w:p>
    <w:p w14:paraId="0C64D44B" w14:textId="77777777" w:rsidR="00CC4476" w:rsidRDefault="002624EE" w:rsidP="00CC4476">
      <w:pPr>
        <w:snapToGrid w:val="0"/>
        <w:spacing w:before="120"/>
        <w:jc w:val="both"/>
        <w:rPr>
          <w:rFonts w:cstheme="minorHAnsi"/>
          <w:color w:val="000000" w:themeColor="text1"/>
        </w:rPr>
      </w:pPr>
      <w:r w:rsidRPr="00280033">
        <w:rPr>
          <w:rFonts w:cstheme="minorHAnsi"/>
          <w:color w:val="000000" w:themeColor="text1"/>
        </w:rPr>
        <w:t xml:space="preserve">69% des répondants indiquent qu’ils ont des dossiers </w:t>
      </w:r>
      <w:r w:rsidR="00D10705">
        <w:rPr>
          <w:rFonts w:cstheme="minorHAnsi"/>
          <w:color w:val="000000" w:themeColor="text1"/>
        </w:rPr>
        <w:t xml:space="preserve">administrativement </w:t>
      </w:r>
      <w:r w:rsidRPr="00280033">
        <w:rPr>
          <w:rFonts w:cstheme="minorHAnsi"/>
          <w:color w:val="000000" w:themeColor="text1"/>
        </w:rPr>
        <w:t xml:space="preserve">bloqués. </w:t>
      </w:r>
    </w:p>
    <w:p w14:paraId="5A681503" w14:textId="77777777" w:rsidR="00CC4476" w:rsidRDefault="002624EE" w:rsidP="00CC4476">
      <w:pPr>
        <w:snapToGrid w:val="0"/>
        <w:spacing w:before="120"/>
        <w:jc w:val="both"/>
        <w:rPr>
          <w:rFonts w:cstheme="minorHAnsi"/>
          <w:color w:val="000000" w:themeColor="text1"/>
        </w:rPr>
      </w:pPr>
      <w:r w:rsidRPr="00280033">
        <w:rPr>
          <w:rFonts w:cstheme="minorHAnsi"/>
          <w:color w:val="000000" w:themeColor="text1"/>
        </w:rPr>
        <w:t>Comment à la fois reprendre les chantiers, comme le secteur y est encouragé, sans pouvoir avancer sur le front des procédures administratives ?</w:t>
      </w:r>
      <w:r w:rsidR="00AE7D06">
        <w:rPr>
          <w:rFonts w:cstheme="minorHAnsi"/>
          <w:color w:val="000000" w:themeColor="text1"/>
        </w:rPr>
        <w:t xml:space="preserve"> </w:t>
      </w:r>
    </w:p>
    <w:p w14:paraId="696C33C4" w14:textId="77777777" w:rsidR="00CC4476" w:rsidRDefault="00AA16F4" w:rsidP="00CC4476">
      <w:pPr>
        <w:snapToGrid w:val="0"/>
        <w:spacing w:before="120"/>
        <w:jc w:val="both"/>
        <w:rPr>
          <w:rFonts w:cstheme="minorHAnsi"/>
          <w:color w:val="000000" w:themeColor="text1"/>
        </w:rPr>
      </w:pPr>
      <w:r>
        <w:rPr>
          <w:rFonts w:cstheme="minorHAnsi"/>
          <w:color w:val="000000" w:themeColor="text1"/>
        </w:rPr>
        <w:t xml:space="preserve">Comment le faire sereinement sans pouvoir s’assurer de l’approvisionnement nécessaire des chantiers </w:t>
      </w:r>
      <w:r w:rsidR="004F417F">
        <w:rPr>
          <w:rFonts w:cstheme="minorHAnsi"/>
          <w:color w:val="000000" w:themeColor="text1"/>
        </w:rPr>
        <w:t>en matières premières, ni de l’application des mesures de protection des salariés par les personnels des chantiers et les sous-traitants ?</w:t>
      </w:r>
      <w:r>
        <w:rPr>
          <w:rFonts w:cstheme="minorHAnsi"/>
          <w:color w:val="000000" w:themeColor="text1"/>
        </w:rPr>
        <w:t xml:space="preserve"> </w:t>
      </w:r>
    </w:p>
    <w:p w14:paraId="7408A58F" w14:textId="77777777" w:rsidR="00CC4476" w:rsidRDefault="00AE7D06" w:rsidP="00CC4476">
      <w:pPr>
        <w:snapToGrid w:val="0"/>
        <w:spacing w:before="120"/>
        <w:jc w:val="both"/>
        <w:rPr>
          <w:rFonts w:cstheme="minorHAnsi"/>
          <w:color w:val="000000" w:themeColor="text1"/>
        </w:rPr>
      </w:pPr>
      <w:r>
        <w:rPr>
          <w:rFonts w:cstheme="minorHAnsi"/>
          <w:color w:val="000000" w:themeColor="text1"/>
        </w:rPr>
        <w:t>Les adhérents souffrent également du problème plus général, aggravé par la crise mais non pas causé par elle, de dossiers dans l’attente de</w:t>
      </w:r>
      <w:r w:rsidR="00AA16F4">
        <w:rPr>
          <w:rFonts w:cstheme="minorHAnsi"/>
          <w:color w:val="000000" w:themeColor="text1"/>
        </w:rPr>
        <w:t xml:space="preserve"> certains</w:t>
      </w:r>
      <w:r>
        <w:rPr>
          <w:rFonts w:cstheme="minorHAnsi"/>
          <w:color w:val="000000" w:themeColor="text1"/>
        </w:rPr>
        <w:t xml:space="preserve"> </w:t>
      </w:r>
      <w:r w:rsidR="00C63F58">
        <w:rPr>
          <w:rFonts w:cstheme="minorHAnsi"/>
          <w:color w:val="000000" w:themeColor="text1"/>
        </w:rPr>
        <w:t>services instructeurs</w:t>
      </w:r>
      <w:r>
        <w:rPr>
          <w:rFonts w:cstheme="minorHAnsi"/>
          <w:color w:val="000000" w:themeColor="text1"/>
        </w:rPr>
        <w:t xml:space="preserve"> apparemment engorgés</w:t>
      </w:r>
      <w:r w:rsidR="00AA16F4">
        <w:rPr>
          <w:rFonts w:cstheme="minorHAnsi"/>
          <w:color w:val="000000" w:themeColor="text1"/>
        </w:rPr>
        <w:t xml:space="preserve"> ou simplement arrêtés faute d’avoir pu mettre en place le télétravail</w:t>
      </w:r>
      <w:r>
        <w:rPr>
          <w:rFonts w:cstheme="minorHAnsi"/>
          <w:color w:val="000000" w:themeColor="text1"/>
        </w:rPr>
        <w:t>.</w:t>
      </w:r>
      <w:r w:rsidR="002624EE" w:rsidRPr="00280033">
        <w:rPr>
          <w:rFonts w:cstheme="minorHAnsi"/>
          <w:color w:val="000000" w:themeColor="text1"/>
        </w:rPr>
        <w:t xml:space="preserve"> </w:t>
      </w:r>
    </w:p>
    <w:p w14:paraId="23A85AD4" w14:textId="770ACA87" w:rsidR="002624EE" w:rsidRPr="00280033" w:rsidRDefault="00C3461C" w:rsidP="00CC4476">
      <w:pPr>
        <w:snapToGrid w:val="0"/>
        <w:spacing w:before="120"/>
        <w:jc w:val="both"/>
        <w:rPr>
          <w:rFonts w:cstheme="minorHAnsi"/>
          <w:color w:val="000000" w:themeColor="text1"/>
        </w:rPr>
      </w:pPr>
      <w:r w:rsidRPr="00280033">
        <w:rPr>
          <w:rFonts w:cstheme="minorHAnsi"/>
          <w:color w:val="000000" w:themeColor="text1"/>
        </w:rPr>
        <w:t xml:space="preserve">Les inconnues sur les </w:t>
      </w:r>
      <w:r w:rsidRPr="00280033">
        <w:rPr>
          <w:rFonts w:cstheme="minorHAnsi"/>
          <w:b/>
          <w:bCs/>
          <w:color w:val="000000" w:themeColor="text1"/>
        </w:rPr>
        <w:t>dates des élections municipales</w:t>
      </w:r>
      <w:r w:rsidRPr="00280033">
        <w:rPr>
          <w:rFonts w:cstheme="minorHAnsi"/>
          <w:color w:val="000000" w:themeColor="text1"/>
        </w:rPr>
        <w:t xml:space="preserve"> rajoutent aux incertitudes.</w:t>
      </w:r>
    </w:p>
    <w:p w14:paraId="2A3E3005" w14:textId="77777777" w:rsidR="00CC4476" w:rsidRDefault="001404E6" w:rsidP="00CC4476">
      <w:pPr>
        <w:snapToGrid w:val="0"/>
        <w:spacing w:before="120"/>
        <w:jc w:val="both"/>
        <w:rPr>
          <w:rFonts w:cstheme="minorHAnsi"/>
          <w:color w:val="000000" w:themeColor="text1"/>
        </w:rPr>
      </w:pPr>
      <w:r>
        <w:rPr>
          <w:rFonts w:cstheme="minorHAnsi"/>
          <w:color w:val="000000" w:themeColor="text1"/>
        </w:rPr>
        <w:t>A l’inverse</w:t>
      </w:r>
      <w:r w:rsidR="00160228" w:rsidRPr="00280033">
        <w:rPr>
          <w:rFonts w:cstheme="minorHAnsi"/>
          <w:color w:val="000000" w:themeColor="text1"/>
        </w:rPr>
        <w:t>,</w:t>
      </w:r>
      <w:r w:rsidR="00BF663B" w:rsidRPr="00280033">
        <w:rPr>
          <w:rFonts w:cstheme="minorHAnsi"/>
          <w:color w:val="000000" w:themeColor="text1"/>
        </w:rPr>
        <w:t xml:space="preserve"> </w:t>
      </w:r>
      <w:r w:rsidR="00646793" w:rsidRPr="00280033">
        <w:rPr>
          <w:rFonts w:cstheme="minorHAnsi"/>
          <w:color w:val="000000" w:themeColor="text1"/>
        </w:rPr>
        <w:t>49</w:t>
      </w:r>
      <w:r w:rsidR="00BF663B" w:rsidRPr="00280033">
        <w:rPr>
          <w:rFonts w:cstheme="minorHAnsi"/>
          <w:color w:val="000000" w:themeColor="text1"/>
        </w:rPr>
        <w:t xml:space="preserve"> % </w:t>
      </w:r>
      <w:r w:rsidR="00C06CCF" w:rsidRPr="00280033">
        <w:rPr>
          <w:rFonts w:cstheme="minorHAnsi"/>
          <w:color w:val="000000" w:themeColor="text1"/>
        </w:rPr>
        <w:t xml:space="preserve">des répondants </w:t>
      </w:r>
      <w:r w:rsidR="0029573D" w:rsidRPr="00280033">
        <w:rPr>
          <w:rFonts w:cstheme="minorHAnsi"/>
          <w:color w:val="000000" w:themeColor="text1"/>
        </w:rPr>
        <w:t>constatent</w:t>
      </w:r>
      <w:r w:rsidR="00646793" w:rsidRPr="00280033">
        <w:rPr>
          <w:rFonts w:cstheme="minorHAnsi"/>
          <w:color w:val="000000" w:themeColor="text1"/>
        </w:rPr>
        <w:t xml:space="preserve"> </w:t>
      </w:r>
      <w:r w:rsidR="00BF663B" w:rsidRPr="00280033">
        <w:rPr>
          <w:rFonts w:cstheme="minorHAnsi"/>
          <w:color w:val="000000" w:themeColor="text1"/>
        </w:rPr>
        <w:t>un</w:t>
      </w:r>
      <w:r w:rsidR="008153E1" w:rsidRPr="00280033">
        <w:rPr>
          <w:rFonts w:cstheme="minorHAnsi"/>
          <w:color w:val="000000" w:themeColor="text1"/>
        </w:rPr>
        <w:t xml:space="preserve"> niveau d’activité ‘normal’</w:t>
      </w:r>
      <w:r w:rsidR="00646793" w:rsidRPr="00280033">
        <w:rPr>
          <w:rFonts w:cstheme="minorHAnsi"/>
          <w:color w:val="000000" w:themeColor="text1"/>
        </w:rPr>
        <w:t> </w:t>
      </w:r>
      <w:r w:rsidR="00A937C3" w:rsidRPr="00280033">
        <w:rPr>
          <w:rFonts w:cstheme="minorHAnsi"/>
          <w:color w:val="000000" w:themeColor="text1"/>
        </w:rPr>
        <w:t xml:space="preserve">ou en hausse. </w:t>
      </w:r>
      <w:r w:rsidR="00646793" w:rsidRPr="00280033">
        <w:rPr>
          <w:rFonts w:cstheme="minorHAnsi"/>
          <w:color w:val="000000" w:themeColor="text1"/>
        </w:rPr>
        <w:t xml:space="preserve"> </w:t>
      </w:r>
      <w:r w:rsidR="000A7F7B">
        <w:rPr>
          <w:rFonts w:cstheme="minorHAnsi"/>
          <w:color w:val="000000" w:themeColor="text1"/>
        </w:rPr>
        <w:t>R</w:t>
      </w:r>
      <w:r w:rsidR="008153E1" w:rsidRPr="00280033">
        <w:rPr>
          <w:rFonts w:cstheme="minorHAnsi"/>
          <w:color w:val="000000" w:themeColor="text1"/>
        </w:rPr>
        <w:t xml:space="preserve">ien de </w:t>
      </w:r>
      <w:r w:rsidR="008C1601" w:rsidRPr="00280033">
        <w:rPr>
          <w:rFonts w:cstheme="minorHAnsi"/>
          <w:color w:val="000000" w:themeColor="text1"/>
        </w:rPr>
        <w:t xml:space="preserve">vraiment </w:t>
      </w:r>
      <w:r w:rsidR="00A937C3" w:rsidRPr="00280033">
        <w:rPr>
          <w:rFonts w:cstheme="minorHAnsi"/>
          <w:color w:val="000000" w:themeColor="text1"/>
        </w:rPr>
        <w:t>‘</w:t>
      </w:r>
      <w:r w:rsidR="008153E1" w:rsidRPr="00280033">
        <w:rPr>
          <w:rFonts w:cstheme="minorHAnsi"/>
          <w:color w:val="000000" w:themeColor="text1"/>
        </w:rPr>
        <w:t>normal</w:t>
      </w:r>
      <w:r w:rsidR="00A937C3" w:rsidRPr="00280033">
        <w:rPr>
          <w:rFonts w:cstheme="minorHAnsi"/>
          <w:color w:val="000000" w:themeColor="text1"/>
        </w:rPr>
        <w:t>’</w:t>
      </w:r>
      <w:r w:rsidR="008153E1" w:rsidRPr="00280033">
        <w:rPr>
          <w:rFonts w:cstheme="minorHAnsi"/>
          <w:color w:val="000000" w:themeColor="text1"/>
        </w:rPr>
        <w:t xml:space="preserve"> </w:t>
      </w:r>
      <w:r w:rsidR="00646793" w:rsidRPr="00280033">
        <w:rPr>
          <w:rFonts w:cstheme="minorHAnsi"/>
          <w:color w:val="000000" w:themeColor="text1"/>
        </w:rPr>
        <w:t xml:space="preserve">dans la situation </w:t>
      </w:r>
      <w:r w:rsidR="008153E1" w:rsidRPr="00280033">
        <w:rPr>
          <w:rFonts w:cstheme="minorHAnsi"/>
          <w:color w:val="000000" w:themeColor="text1"/>
        </w:rPr>
        <w:t xml:space="preserve">à vrai dire, </w:t>
      </w:r>
      <w:r w:rsidR="00686963" w:rsidRPr="00280033">
        <w:rPr>
          <w:rFonts w:cstheme="minorHAnsi"/>
          <w:color w:val="000000" w:themeColor="text1"/>
        </w:rPr>
        <w:t>car</w:t>
      </w:r>
      <w:r w:rsidR="008153E1" w:rsidRPr="00280033">
        <w:rPr>
          <w:rFonts w:cstheme="minorHAnsi"/>
          <w:color w:val="000000" w:themeColor="text1"/>
        </w:rPr>
        <w:t xml:space="preserve"> </w:t>
      </w:r>
      <w:r w:rsidR="00686963" w:rsidRPr="00280033">
        <w:rPr>
          <w:rFonts w:cstheme="minorHAnsi"/>
          <w:color w:val="000000" w:themeColor="text1"/>
        </w:rPr>
        <w:t>si les</w:t>
      </w:r>
      <w:r w:rsidR="008153E1" w:rsidRPr="00280033">
        <w:rPr>
          <w:rFonts w:cstheme="minorHAnsi"/>
          <w:color w:val="000000" w:themeColor="text1"/>
        </w:rPr>
        <w:t xml:space="preserve"> </w:t>
      </w:r>
      <w:r w:rsidR="00686963" w:rsidRPr="00280033">
        <w:rPr>
          <w:rFonts w:cstheme="minorHAnsi"/>
          <w:color w:val="000000" w:themeColor="text1"/>
        </w:rPr>
        <w:t xml:space="preserve">équipes </w:t>
      </w:r>
      <w:r w:rsidR="00646793" w:rsidRPr="00280033">
        <w:rPr>
          <w:rFonts w:cstheme="minorHAnsi"/>
          <w:color w:val="000000" w:themeColor="text1"/>
        </w:rPr>
        <w:t xml:space="preserve">restent </w:t>
      </w:r>
      <w:r w:rsidR="0029573D" w:rsidRPr="00280033">
        <w:rPr>
          <w:rFonts w:cstheme="minorHAnsi"/>
          <w:color w:val="000000" w:themeColor="text1"/>
        </w:rPr>
        <w:t>très occupées</w:t>
      </w:r>
      <w:r w:rsidR="00686963" w:rsidRPr="00280033">
        <w:rPr>
          <w:rFonts w:cstheme="minorHAnsi"/>
          <w:color w:val="000000" w:themeColor="text1"/>
        </w:rPr>
        <w:t xml:space="preserve">, il </w:t>
      </w:r>
      <w:r w:rsidR="00646793" w:rsidRPr="00280033">
        <w:rPr>
          <w:rFonts w:cstheme="minorHAnsi"/>
          <w:color w:val="000000" w:themeColor="text1"/>
        </w:rPr>
        <w:t>s’agit</w:t>
      </w:r>
      <w:r w:rsidR="00686963" w:rsidRPr="00280033">
        <w:rPr>
          <w:rFonts w:cstheme="minorHAnsi"/>
          <w:color w:val="000000" w:themeColor="text1"/>
        </w:rPr>
        <w:t xml:space="preserve"> </w:t>
      </w:r>
      <w:r w:rsidR="0029573D" w:rsidRPr="00280033">
        <w:rPr>
          <w:rFonts w:cstheme="minorHAnsi"/>
          <w:color w:val="000000" w:themeColor="text1"/>
        </w:rPr>
        <w:t xml:space="preserve">souvent </w:t>
      </w:r>
      <w:r w:rsidR="00646793" w:rsidRPr="00280033">
        <w:rPr>
          <w:rFonts w:cstheme="minorHAnsi"/>
          <w:color w:val="000000" w:themeColor="text1"/>
        </w:rPr>
        <w:t xml:space="preserve">de </w:t>
      </w:r>
      <w:r w:rsidR="0029573D" w:rsidRPr="008C1E02">
        <w:rPr>
          <w:rFonts w:cstheme="minorHAnsi"/>
          <w:color w:val="000000" w:themeColor="text1"/>
        </w:rPr>
        <w:t>gérer l</w:t>
      </w:r>
      <w:r w:rsidR="00646793" w:rsidRPr="008C1E02">
        <w:rPr>
          <w:rFonts w:cstheme="minorHAnsi"/>
          <w:color w:val="000000" w:themeColor="text1"/>
        </w:rPr>
        <w:t>es clients</w:t>
      </w:r>
      <w:r w:rsidR="0029573D" w:rsidRPr="008C1E02">
        <w:rPr>
          <w:rFonts w:cstheme="minorHAnsi"/>
          <w:color w:val="000000" w:themeColor="text1"/>
        </w:rPr>
        <w:t xml:space="preserve"> et </w:t>
      </w:r>
      <w:r w:rsidR="00646793" w:rsidRPr="008C1E02">
        <w:rPr>
          <w:rFonts w:cstheme="minorHAnsi"/>
          <w:color w:val="000000" w:themeColor="text1"/>
        </w:rPr>
        <w:t>prestataires</w:t>
      </w:r>
      <w:r w:rsidR="0029573D" w:rsidRPr="00280033">
        <w:rPr>
          <w:rFonts w:cstheme="minorHAnsi"/>
          <w:color w:val="000000" w:themeColor="text1"/>
        </w:rPr>
        <w:t xml:space="preserve">, </w:t>
      </w:r>
      <w:r w:rsidR="003B12D5">
        <w:rPr>
          <w:rFonts w:cstheme="minorHAnsi"/>
          <w:color w:val="000000" w:themeColor="text1"/>
        </w:rPr>
        <w:t xml:space="preserve">de négocier </w:t>
      </w:r>
      <w:r w:rsidR="008E0B76">
        <w:rPr>
          <w:rFonts w:cstheme="minorHAnsi"/>
          <w:color w:val="000000" w:themeColor="text1"/>
        </w:rPr>
        <w:t>des délais et la modulation des</w:t>
      </w:r>
      <w:r w:rsidR="003B12D5">
        <w:rPr>
          <w:rFonts w:cstheme="minorHAnsi"/>
          <w:color w:val="000000" w:themeColor="text1"/>
        </w:rPr>
        <w:t xml:space="preserve"> pénalités éventuelles pour la livraison des </w:t>
      </w:r>
      <w:r w:rsidR="009E21D1">
        <w:rPr>
          <w:rFonts w:cstheme="minorHAnsi"/>
          <w:color w:val="000000" w:themeColor="text1"/>
        </w:rPr>
        <w:t>o</w:t>
      </w:r>
      <w:r w:rsidR="00920CD0">
        <w:rPr>
          <w:rFonts w:cstheme="minorHAnsi"/>
          <w:color w:val="000000" w:themeColor="text1"/>
        </w:rPr>
        <w:t>pé</w:t>
      </w:r>
      <w:r w:rsidR="009E21D1">
        <w:rPr>
          <w:rFonts w:cstheme="minorHAnsi"/>
          <w:color w:val="000000" w:themeColor="text1"/>
        </w:rPr>
        <w:t>rations</w:t>
      </w:r>
      <w:r w:rsidR="003B12D5">
        <w:rPr>
          <w:rFonts w:cstheme="minorHAnsi"/>
          <w:color w:val="000000" w:themeColor="text1"/>
        </w:rPr>
        <w:t xml:space="preserve">, </w:t>
      </w:r>
      <w:r w:rsidR="0029573D" w:rsidRPr="00280033">
        <w:rPr>
          <w:rFonts w:cstheme="minorHAnsi"/>
          <w:color w:val="000000" w:themeColor="text1"/>
        </w:rPr>
        <w:t>de travailler avec</w:t>
      </w:r>
      <w:r w:rsidR="00646793" w:rsidRPr="00280033">
        <w:rPr>
          <w:rFonts w:cstheme="minorHAnsi"/>
          <w:color w:val="000000" w:themeColor="text1"/>
        </w:rPr>
        <w:t xml:space="preserve"> les administrations</w:t>
      </w:r>
      <w:r w:rsidR="0029573D" w:rsidRPr="00280033">
        <w:rPr>
          <w:rFonts w:cstheme="minorHAnsi"/>
          <w:color w:val="000000" w:themeColor="text1"/>
        </w:rPr>
        <w:t>, de</w:t>
      </w:r>
      <w:r w:rsidR="007C1009" w:rsidRPr="00280033">
        <w:rPr>
          <w:rFonts w:cstheme="minorHAnsi"/>
          <w:color w:val="000000" w:themeColor="text1"/>
        </w:rPr>
        <w:t> </w:t>
      </w:r>
      <w:r w:rsidR="00DB0205" w:rsidRPr="00280033">
        <w:rPr>
          <w:rFonts w:cstheme="minorHAnsi"/>
          <w:color w:val="000000" w:themeColor="text1"/>
        </w:rPr>
        <w:t xml:space="preserve">faire face à la situation </w:t>
      </w:r>
      <w:r w:rsidR="007C1009" w:rsidRPr="00280033">
        <w:rPr>
          <w:rFonts w:cstheme="minorHAnsi"/>
          <w:color w:val="000000" w:themeColor="text1"/>
        </w:rPr>
        <w:t>: « nos équipes sont totalement mobilisées pour trouver des solutions »,</w:t>
      </w:r>
      <w:r w:rsidR="00646793" w:rsidRPr="00280033">
        <w:rPr>
          <w:rFonts w:cstheme="minorHAnsi"/>
          <w:color w:val="000000" w:themeColor="text1"/>
        </w:rPr>
        <w:t xml:space="preserve"> tandis que les</w:t>
      </w:r>
      <w:r w:rsidR="00686963" w:rsidRPr="00280033">
        <w:rPr>
          <w:rFonts w:cstheme="minorHAnsi"/>
          <w:color w:val="000000" w:themeColor="text1"/>
        </w:rPr>
        <w:t xml:space="preserve"> rentrées d’affaires</w:t>
      </w:r>
      <w:r w:rsidR="00646793" w:rsidRPr="00280033">
        <w:rPr>
          <w:rFonts w:cstheme="minorHAnsi"/>
          <w:color w:val="000000" w:themeColor="text1"/>
        </w:rPr>
        <w:t xml:space="preserve"> nouvelles sont </w:t>
      </w:r>
      <w:r>
        <w:rPr>
          <w:rFonts w:cstheme="minorHAnsi"/>
          <w:color w:val="000000" w:themeColor="text1"/>
        </w:rPr>
        <w:t>fortement</w:t>
      </w:r>
      <w:r w:rsidR="00646793" w:rsidRPr="00280033">
        <w:rPr>
          <w:rFonts w:cstheme="minorHAnsi"/>
          <w:color w:val="000000" w:themeColor="text1"/>
        </w:rPr>
        <w:t xml:space="preserve"> ralenties.</w:t>
      </w:r>
      <w:r w:rsidR="00BF663B" w:rsidRPr="00280033">
        <w:rPr>
          <w:rFonts w:cstheme="minorHAnsi"/>
          <w:color w:val="000000" w:themeColor="text1"/>
        </w:rPr>
        <w:t xml:space="preserve"> </w:t>
      </w:r>
    </w:p>
    <w:p w14:paraId="569D7463" w14:textId="77777777" w:rsidR="00CC4476" w:rsidRDefault="008C1601" w:rsidP="00CC4476">
      <w:pPr>
        <w:snapToGrid w:val="0"/>
        <w:spacing w:before="120"/>
        <w:jc w:val="both"/>
        <w:rPr>
          <w:rFonts w:cstheme="minorHAnsi"/>
          <w:color w:val="000000" w:themeColor="text1"/>
        </w:rPr>
      </w:pPr>
      <w:r w:rsidRPr="00280033">
        <w:rPr>
          <w:rFonts w:cstheme="minorHAnsi"/>
          <w:color w:val="000000" w:themeColor="text1"/>
        </w:rPr>
        <w:t>Les</w:t>
      </w:r>
      <w:r w:rsidR="008153E1" w:rsidRPr="00280033">
        <w:rPr>
          <w:rFonts w:cstheme="minorHAnsi"/>
          <w:color w:val="000000" w:themeColor="text1"/>
        </w:rPr>
        <w:t xml:space="preserve"> activités de </w:t>
      </w:r>
      <w:r w:rsidR="008153E1" w:rsidRPr="00280033">
        <w:rPr>
          <w:rFonts w:cstheme="minorHAnsi"/>
          <w:b/>
          <w:bCs/>
          <w:color w:val="000000" w:themeColor="text1"/>
        </w:rPr>
        <w:t>conseil</w:t>
      </w:r>
      <w:r w:rsidR="00FC1DAD" w:rsidRPr="00280033">
        <w:rPr>
          <w:rFonts w:cstheme="minorHAnsi"/>
          <w:b/>
          <w:bCs/>
          <w:color w:val="000000" w:themeColor="text1"/>
        </w:rPr>
        <w:t xml:space="preserve"> et d’expertise ou</w:t>
      </w:r>
      <w:r w:rsidR="008153E1" w:rsidRPr="00280033">
        <w:rPr>
          <w:rFonts w:cstheme="minorHAnsi"/>
          <w:b/>
          <w:bCs/>
          <w:color w:val="000000" w:themeColor="text1"/>
        </w:rPr>
        <w:t xml:space="preserve"> de management de projets </w:t>
      </w:r>
      <w:r w:rsidR="00DB0205" w:rsidRPr="00280033">
        <w:rPr>
          <w:rFonts w:cstheme="minorHAnsi"/>
          <w:color w:val="000000" w:themeColor="text1"/>
        </w:rPr>
        <w:t>se portent mieux</w:t>
      </w:r>
      <w:r w:rsidRPr="00280033">
        <w:rPr>
          <w:rFonts w:cstheme="minorHAnsi"/>
          <w:color w:val="000000" w:themeColor="text1"/>
        </w:rPr>
        <w:t xml:space="preserve">, </w:t>
      </w:r>
      <w:r w:rsidR="00C06CCF" w:rsidRPr="00280033">
        <w:rPr>
          <w:rFonts w:cstheme="minorHAnsi"/>
          <w:color w:val="000000" w:themeColor="text1"/>
        </w:rPr>
        <w:t>après avoir procédé à</w:t>
      </w:r>
      <w:r w:rsidRPr="00280033">
        <w:rPr>
          <w:rFonts w:cstheme="minorHAnsi"/>
          <w:color w:val="000000" w:themeColor="text1"/>
        </w:rPr>
        <w:t xml:space="preserve"> </w:t>
      </w:r>
      <w:r w:rsidR="008153E1" w:rsidRPr="00280033">
        <w:rPr>
          <w:rFonts w:cstheme="minorHAnsi"/>
          <w:color w:val="000000" w:themeColor="text1"/>
        </w:rPr>
        <w:t>des réorienta</w:t>
      </w:r>
      <w:r w:rsidR="002E35AC" w:rsidRPr="00280033">
        <w:rPr>
          <w:rFonts w:cstheme="minorHAnsi"/>
          <w:color w:val="000000" w:themeColor="text1"/>
        </w:rPr>
        <w:t>ti</w:t>
      </w:r>
      <w:r w:rsidR="008153E1" w:rsidRPr="00280033">
        <w:rPr>
          <w:rFonts w:cstheme="minorHAnsi"/>
          <w:color w:val="000000" w:themeColor="text1"/>
        </w:rPr>
        <w:t xml:space="preserve">ons d’activités : </w:t>
      </w:r>
      <w:r w:rsidR="00982408" w:rsidRPr="00280033">
        <w:rPr>
          <w:rFonts w:cstheme="minorHAnsi"/>
          <w:color w:val="000000" w:themeColor="text1"/>
        </w:rPr>
        <w:t>assistance</w:t>
      </w:r>
      <w:r w:rsidR="008153E1" w:rsidRPr="00280033">
        <w:rPr>
          <w:rFonts w:cstheme="minorHAnsi"/>
          <w:color w:val="000000" w:themeColor="text1"/>
        </w:rPr>
        <w:t xml:space="preserve"> à la mise en place des mesures sanitaires </w:t>
      </w:r>
      <w:r w:rsidR="002E35AC" w:rsidRPr="00280033">
        <w:rPr>
          <w:rFonts w:cstheme="minorHAnsi"/>
          <w:color w:val="000000" w:themeColor="text1"/>
        </w:rPr>
        <w:t xml:space="preserve">sur les chantiers </w:t>
      </w:r>
      <w:r w:rsidR="008153E1" w:rsidRPr="00280033">
        <w:rPr>
          <w:rFonts w:cstheme="minorHAnsi"/>
          <w:color w:val="000000" w:themeColor="text1"/>
        </w:rPr>
        <w:t>par exemple</w:t>
      </w:r>
      <w:r w:rsidRPr="00280033">
        <w:rPr>
          <w:rFonts w:cstheme="minorHAnsi"/>
          <w:color w:val="000000" w:themeColor="text1"/>
        </w:rPr>
        <w:t xml:space="preserve">. </w:t>
      </w:r>
    </w:p>
    <w:p w14:paraId="089603FF" w14:textId="2EC4FFFE" w:rsidR="002F05CC" w:rsidRPr="00280033" w:rsidRDefault="008C1601" w:rsidP="00CC4476">
      <w:pPr>
        <w:snapToGrid w:val="0"/>
        <w:spacing w:before="120"/>
        <w:jc w:val="both"/>
        <w:rPr>
          <w:rFonts w:cstheme="minorHAnsi"/>
          <w:color w:val="000000" w:themeColor="text1"/>
        </w:rPr>
      </w:pPr>
      <w:r w:rsidRPr="0049551D">
        <w:rPr>
          <w:rFonts w:cstheme="minorHAnsi"/>
          <w:b/>
          <w:bCs/>
          <w:color w:val="000000" w:themeColor="text1"/>
        </w:rPr>
        <w:t xml:space="preserve">Certaines </w:t>
      </w:r>
      <w:r w:rsidR="002E35AC" w:rsidRPr="0049551D">
        <w:rPr>
          <w:rFonts w:cstheme="minorHAnsi"/>
          <w:b/>
          <w:bCs/>
          <w:color w:val="000000" w:themeColor="text1"/>
        </w:rPr>
        <w:t xml:space="preserve">activités </w:t>
      </w:r>
      <w:r w:rsidRPr="0049551D">
        <w:rPr>
          <w:rFonts w:cstheme="minorHAnsi"/>
          <w:b/>
          <w:bCs/>
          <w:color w:val="000000" w:themeColor="text1"/>
        </w:rPr>
        <w:t xml:space="preserve">sont </w:t>
      </w:r>
      <w:r w:rsidR="002E35AC" w:rsidRPr="0049551D">
        <w:rPr>
          <w:rFonts w:cstheme="minorHAnsi"/>
          <w:b/>
          <w:bCs/>
          <w:color w:val="000000" w:themeColor="text1"/>
        </w:rPr>
        <w:t>en</w:t>
      </w:r>
      <w:r w:rsidR="002E35AC" w:rsidRPr="00280033">
        <w:rPr>
          <w:rFonts w:cstheme="minorHAnsi"/>
          <w:color w:val="000000" w:themeColor="text1"/>
        </w:rPr>
        <w:t xml:space="preserve"> </w:t>
      </w:r>
      <w:r w:rsidR="002E35AC" w:rsidRPr="00280033">
        <w:rPr>
          <w:rFonts w:cstheme="minorHAnsi"/>
          <w:b/>
          <w:bCs/>
          <w:color w:val="000000" w:themeColor="text1"/>
        </w:rPr>
        <w:t>forte hausse</w:t>
      </w:r>
      <w:r w:rsidRPr="00280033">
        <w:rPr>
          <w:rFonts w:cstheme="minorHAnsi"/>
          <w:color w:val="000000" w:themeColor="text1"/>
        </w:rPr>
        <w:t xml:space="preserve"> : </w:t>
      </w:r>
      <w:r w:rsidR="002E35AC" w:rsidRPr="00280033">
        <w:rPr>
          <w:rFonts w:cstheme="minorHAnsi"/>
          <w:color w:val="000000" w:themeColor="text1"/>
        </w:rPr>
        <w:t>gestion des entrepôts de la grande distribution, de l’alimentaire</w:t>
      </w:r>
      <w:r w:rsidR="00AE469E">
        <w:rPr>
          <w:rFonts w:cstheme="minorHAnsi"/>
          <w:color w:val="000000" w:themeColor="text1"/>
        </w:rPr>
        <w:t xml:space="preserve"> ; </w:t>
      </w:r>
      <w:r w:rsidR="00DB0205" w:rsidRPr="00280033">
        <w:rPr>
          <w:rFonts w:cstheme="minorHAnsi"/>
          <w:color w:val="000000" w:themeColor="text1"/>
        </w:rPr>
        <w:t xml:space="preserve">et </w:t>
      </w:r>
      <w:r w:rsidRPr="00280033">
        <w:rPr>
          <w:rFonts w:cstheme="minorHAnsi"/>
          <w:color w:val="000000" w:themeColor="text1"/>
        </w:rPr>
        <w:t>« </w:t>
      </w:r>
      <w:r w:rsidR="00DB0205" w:rsidRPr="00280033">
        <w:rPr>
          <w:rFonts w:cstheme="minorHAnsi"/>
        </w:rPr>
        <w:t>m</w:t>
      </w:r>
      <w:r w:rsidR="00DC0AD6" w:rsidRPr="00280033">
        <w:rPr>
          <w:rFonts w:cstheme="minorHAnsi"/>
        </w:rPr>
        <w:t>algré la crise, les dossiers s’enchaînent</w:t>
      </w:r>
      <w:r w:rsidRPr="00280033">
        <w:rPr>
          <w:rFonts w:cstheme="minorHAnsi"/>
        </w:rPr>
        <w:t xml:space="preserve"> ».</w:t>
      </w:r>
      <w:r w:rsidR="009C2688" w:rsidRPr="00280033">
        <w:rPr>
          <w:rFonts w:cstheme="minorHAnsi"/>
        </w:rPr>
        <w:t xml:space="preserve"> </w:t>
      </w:r>
    </w:p>
    <w:p w14:paraId="5B9541B9" w14:textId="77777777" w:rsidR="00CC4476" w:rsidRDefault="00D13EA6" w:rsidP="00CC4476">
      <w:pPr>
        <w:spacing w:before="120"/>
        <w:jc w:val="both"/>
        <w:rPr>
          <w:rFonts w:cstheme="minorHAnsi"/>
          <w:color w:val="000000" w:themeColor="text1"/>
        </w:rPr>
      </w:pPr>
      <w:r w:rsidRPr="00280033">
        <w:rPr>
          <w:rFonts w:cstheme="minorHAnsi"/>
          <w:color w:val="000000" w:themeColor="text1"/>
        </w:rPr>
        <w:t xml:space="preserve">Constatons que </w:t>
      </w:r>
      <w:r w:rsidR="0049551D">
        <w:rPr>
          <w:rFonts w:cstheme="minorHAnsi"/>
          <w:color w:val="000000" w:themeColor="text1"/>
        </w:rPr>
        <w:t>plusieurs</w:t>
      </w:r>
      <w:r w:rsidR="0042255F" w:rsidRPr="00280033">
        <w:rPr>
          <w:rFonts w:cstheme="minorHAnsi"/>
          <w:color w:val="000000" w:themeColor="text1"/>
        </w:rPr>
        <w:t xml:space="preserve"> adhérents restent optimistes</w:t>
      </w:r>
      <w:r w:rsidR="00435204" w:rsidRPr="00280033">
        <w:rPr>
          <w:rFonts w:cstheme="minorHAnsi"/>
          <w:color w:val="000000" w:themeColor="text1"/>
        </w:rPr>
        <w:t xml:space="preserve"> </w:t>
      </w:r>
      <w:r w:rsidR="0042255F" w:rsidRPr="00280033">
        <w:rPr>
          <w:rFonts w:cstheme="minorHAnsi"/>
          <w:color w:val="000000" w:themeColor="text1"/>
        </w:rPr>
        <w:t>et</w:t>
      </w:r>
      <w:r w:rsidR="00435204" w:rsidRPr="00280033">
        <w:rPr>
          <w:rFonts w:cstheme="minorHAnsi"/>
          <w:color w:val="000000" w:themeColor="text1"/>
        </w:rPr>
        <w:t xml:space="preserve"> voient un début de </w:t>
      </w:r>
      <w:r w:rsidR="00435204" w:rsidRPr="00280033">
        <w:rPr>
          <w:rFonts w:cstheme="minorHAnsi"/>
          <w:b/>
          <w:bCs/>
          <w:color w:val="000000" w:themeColor="text1"/>
        </w:rPr>
        <w:t xml:space="preserve">reprise </w:t>
      </w:r>
      <w:r w:rsidR="0042255F" w:rsidRPr="00280033">
        <w:rPr>
          <w:rFonts w:cstheme="minorHAnsi"/>
          <w:b/>
          <w:bCs/>
          <w:color w:val="000000" w:themeColor="text1"/>
        </w:rPr>
        <w:t xml:space="preserve">des </w:t>
      </w:r>
      <w:r w:rsidR="0042255F" w:rsidRPr="001D1CB0">
        <w:rPr>
          <w:rFonts w:cstheme="minorHAnsi"/>
          <w:b/>
          <w:bCs/>
          <w:color w:val="000000" w:themeColor="text1"/>
        </w:rPr>
        <w:t>activités</w:t>
      </w:r>
      <w:r w:rsidR="0042255F" w:rsidRPr="001D1CB0">
        <w:rPr>
          <w:rFonts w:cstheme="minorHAnsi"/>
          <w:color w:val="000000" w:themeColor="text1"/>
        </w:rPr>
        <w:t xml:space="preserve"> </w:t>
      </w:r>
      <w:r w:rsidR="00601659" w:rsidRPr="001D1CB0">
        <w:rPr>
          <w:rFonts w:cstheme="minorHAnsi"/>
          <w:color w:val="000000" w:themeColor="text1"/>
        </w:rPr>
        <w:t>pour la fin</w:t>
      </w:r>
      <w:r w:rsidR="00435204" w:rsidRPr="001D1CB0">
        <w:rPr>
          <w:rFonts w:cstheme="minorHAnsi"/>
          <w:color w:val="000000" w:themeColor="text1"/>
        </w:rPr>
        <w:t xml:space="preserve"> avril</w:t>
      </w:r>
      <w:r w:rsidRPr="001D1CB0">
        <w:rPr>
          <w:rFonts w:cstheme="minorHAnsi"/>
          <w:color w:val="000000" w:themeColor="text1"/>
        </w:rPr>
        <w:t xml:space="preserve"> ou le mois de mai</w:t>
      </w:r>
      <w:r w:rsidR="00435204" w:rsidRPr="001D1CB0">
        <w:rPr>
          <w:rFonts w:cstheme="minorHAnsi"/>
          <w:color w:val="000000" w:themeColor="text1"/>
        </w:rPr>
        <w:t xml:space="preserve">, </w:t>
      </w:r>
      <w:r w:rsidR="00DE6296">
        <w:rPr>
          <w:rFonts w:cstheme="minorHAnsi"/>
          <w:color w:val="000000" w:themeColor="text1"/>
        </w:rPr>
        <w:t>aidé pa</w:t>
      </w:r>
      <w:r w:rsidR="00E53D53">
        <w:rPr>
          <w:rFonts w:cstheme="minorHAnsi"/>
          <w:color w:val="000000" w:themeColor="text1"/>
        </w:rPr>
        <w:t>r</w:t>
      </w:r>
      <w:r w:rsidR="001D1CB0" w:rsidRPr="001D1CB0">
        <w:rPr>
          <w:rFonts w:cstheme="minorHAnsi"/>
          <w:color w:val="000000" w:themeColor="text1"/>
        </w:rPr>
        <w:t xml:space="preserve"> la parution du </w:t>
      </w:r>
      <w:r w:rsidR="001D1CB0" w:rsidRPr="001D1CB0">
        <w:rPr>
          <w:rFonts w:eastAsia="Times New Roman" w:cstheme="minorHAnsi"/>
          <w:color w:val="000000" w:themeColor="text1"/>
          <w:shd w:val="clear" w:color="auto" w:fill="FFFFFF"/>
          <w:lang w:eastAsia="fr-FR"/>
        </w:rPr>
        <w:t>guide de bonnes pratiques pour la reprise partielle de l’activité sur les chantiers</w:t>
      </w:r>
      <w:r w:rsidR="001D1CB0">
        <w:rPr>
          <w:rStyle w:val="Appelnotedebasdep"/>
          <w:rFonts w:eastAsia="Times New Roman" w:cstheme="minorHAnsi"/>
          <w:color w:val="000000" w:themeColor="text1"/>
          <w:shd w:val="clear" w:color="auto" w:fill="FFFFFF"/>
          <w:lang w:eastAsia="fr-FR"/>
        </w:rPr>
        <w:footnoteReference w:id="3"/>
      </w:r>
      <w:r w:rsidR="001D1CB0" w:rsidRPr="001D1CB0">
        <w:rPr>
          <w:rFonts w:eastAsia="Times New Roman" w:cstheme="minorHAnsi"/>
          <w:color w:val="000000" w:themeColor="text1"/>
          <w:lang w:eastAsia="fr-FR"/>
        </w:rPr>
        <w:t xml:space="preserve">, </w:t>
      </w:r>
      <w:r w:rsidR="002C0063">
        <w:rPr>
          <w:rFonts w:cstheme="minorHAnsi"/>
          <w:color w:val="000000" w:themeColor="text1"/>
        </w:rPr>
        <w:t>le</w:t>
      </w:r>
      <w:r w:rsidR="004F4784" w:rsidRPr="001D1CB0">
        <w:rPr>
          <w:rFonts w:cstheme="minorHAnsi"/>
          <w:color w:val="000000" w:themeColor="text1"/>
        </w:rPr>
        <w:t xml:space="preserve"> déblocage des </w:t>
      </w:r>
      <w:r w:rsidR="00773B06" w:rsidRPr="001D1CB0">
        <w:rPr>
          <w:rFonts w:cstheme="minorHAnsi"/>
          <w:color w:val="000000" w:themeColor="text1"/>
        </w:rPr>
        <w:t>autorisations</w:t>
      </w:r>
      <w:r w:rsidR="004F417F">
        <w:rPr>
          <w:rFonts w:cstheme="minorHAnsi"/>
          <w:color w:val="000000" w:themeColor="text1"/>
        </w:rPr>
        <w:t xml:space="preserve"> (au cas par cas)</w:t>
      </w:r>
      <w:r w:rsidR="004F4784" w:rsidRPr="001D1CB0">
        <w:rPr>
          <w:rFonts w:cstheme="minorHAnsi"/>
          <w:color w:val="000000" w:themeColor="text1"/>
        </w:rPr>
        <w:t>,</w:t>
      </w:r>
      <w:r w:rsidR="00AE469E" w:rsidRPr="001D1CB0">
        <w:rPr>
          <w:rFonts w:cstheme="minorHAnsi"/>
          <w:color w:val="000000" w:themeColor="text1"/>
        </w:rPr>
        <w:t xml:space="preserve"> </w:t>
      </w:r>
      <w:r w:rsidR="004F4784" w:rsidRPr="001D1CB0">
        <w:rPr>
          <w:rFonts w:cstheme="minorHAnsi"/>
          <w:color w:val="000000" w:themeColor="text1"/>
        </w:rPr>
        <w:t xml:space="preserve">la reprise progressive de </w:t>
      </w:r>
      <w:r w:rsidR="0042255F" w:rsidRPr="00280033">
        <w:rPr>
          <w:rFonts w:cstheme="minorHAnsi"/>
          <w:color w:val="000000" w:themeColor="text1"/>
        </w:rPr>
        <w:t>chantiers</w:t>
      </w:r>
      <w:r w:rsidR="00773B06" w:rsidRPr="00280033">
        <w:rPr>
          <w:rFonts w:cstheme="minorHAnsi"/>
          <w:color w:val="000000" w:themeColor="text1"/>
        </w:rPr>
        <w:t xml:space="preserve"> déjà en cours</w:t>
      </w:r>
      <w:r w:rsidR="00AE469E">
        <w:rPr>
          <w:rFonts w:cstheme="minorHAnsi"/>
          <w:color w:val="000000" w:themeColor="text1"/>
        </w:rPr>
        <w:t xml:space="preserve"> et à</w:t>
      </w:r>
      <w:r w:rsidR="004F4784" w:rsidRPr="00280033">
        <w:rPr>
          <w:rFonts w:cstheme="minorHAnsi"/>
          <w:color w:val="000000" w:themeColor="text1"/>
        </w:rPr>
        <w:t xml:space="preserve"> </w:t>
      </w:r>
      <w:r w:rsidR="0042255F" w:rsidRPr="00280033">
        <w:rPr>
          <w:rFonts w:cstheme="minorHAnsi"/>
          <w:color w:val="000000" w:themeColor="text1"/>
        </w:rPr>
        <w:t>des</w:t>
      </w:r>
      <w:r w:rsidR="004F4784" w:rsidRPr="00280033">
        <w:rPr>
          <w:rFonts w:cstheme="minorHAnsi"/>
          <w:color w:val="000000" w:themeColor="text1"/>
        </w:rPr>
        <w:t xml:space="preserve"> réouverture</w:t>
      </w:r>
      <w:r w:rsidR="00BA5093" w:rsidRPr="00280033">
        <w:rPr>
          <w:rFonts w:cstheme="minorHAnsi"/>
          <w:color w:val="000000" w:themeColor="text1"/>
        </w:rPr>
        <w:t>s</w:t>
      </w:r>
      <w:r w:rsidR="004F4784" w:rsidRPr="00280033">
        <w:rPr>
          <w:rFonts w:cstheme="minorHAnsi"/>
          <w:color w:val="000000" w:themeColor="text1"/>
        </w:rPr>
        <w:t xml:space="preserve"> d’entrepôts</w:t>
      </w:r>
      <w:r w:rsidR="00773B06" w:rsidRPr="00280033">
        <w:rPr>
          <w:rFonts w:cstheme="minorHAnsi"/>
          <w:color w:val="000000" w:themeColor="text1"/>
        </w:rPr>
        <w:t>. N</w:t>
      </w:r>
      <w:r w:rsidR="00435204" w:rsidRPr="00280033">
        <w:rPr>
          <w:rFonts w:cstheme="minorHAnsi"/>
          <w:color w:val="000000" w:themeColor="text1"/>
        </w:rPr>
        <w:t xml:space="preserve">ous aurons la confirmation </w:t>
      </w:r>
      <w:r w:rsidR="0042255F" w:rsidRPr="00280033">
        <w:rPr>
          <w:rFonts w:cstheme="minorHAnsi"/>
          <w:color w:val="000000" w:themeColor="text1"/>
        </w:rPr>
        <w:t>(ou pas) de ce mouvement</w:t>
      </w:r>
      <w:r w:rsidR="00435204" w:rsidRPr="00280033">
        <w:rPr>
          <w:rFonts w:cstheme="minorHAnsi"/>
          <w:color w:val="000000" w:themeColor="text1"/>
        </w:rPr>
        <w:t xml:space="preserve"> lors de la prochaine enquête.</w:t>
      </w:r>
      <w:r w:rsidR="00D038FF" w:rsidRPr="00280033">
        <w:rPr>
          <w:rFonts w:cstheme="minorHAnsi"/>
          <w:color w:val="000000" w:themeColor="text1"/>
        </w:rPr>
        <w:t xml:space="preserve"> </w:t>
      </w:r>
    </w:p>
    <w:p w14:paraId="19886E7A" w14:textId="77777777" w:rsidR="00CC4476" w:rsidRDefault="00D038FF" w:rsidP="00CC4476">
      <w:pPr>
        <w:spacing w:before="120"/>
        <w:jc w:val="both"/>
        <w:rPr>
          <w:rFonts w:cstheme="minorHAnsi"/>
          <w:color w:val="000000" w:themeColor="text1"/>
        </w:rPr>
      </w:pPr>
      <w:r w:rsidRPr="00280033">
        <w:rPr>
          <w:rFonts w:cstheme="minorHAnsi"/>
          <w:color w:val="000000" w:themeColor="text1"/>
        </w:rPr>
        <w:t xml:space="preserve">Certains </w:t>
      </w:r>
      <w:r w:rsidR="00A50B56" w:rsidRPr="00280033">
        <w:rPr>
          <w:rFonts w:cstheme="minorHAnsi"/>
          <w:color w:val="000000" w:themeColor="text1"/>
        </w:rPr>
        <w:t>répondants</w:t>
      </w:r>
      <w:r w:rsidR="002F05CC" w:rsidRPr="00280033">
        <w:rPr>
          <w:rFonts w:cstheme="minorHAnsi"/>
          <w:color w:val="000000" w:themeColor="text1"/>
        </w:rPr>
        <w:t xml:space="preserve"> </w:t>
      </w:r>
      <w:r w:rsidRPr="00280033">
        <w:rPr>
          <w:rFonts w:cstheme="minorHAnsi"/>
          <w:color w:val="000000" w:themeColor="text1"/>
        </w:rPr>
        <w:t xml:space="preserve">préviennent : </w:t>
      </w:r>
      <w:r w:rsidR="002F05CC" w:rsidRPr="00280033">
        <w:rPr>
          <w:rFonts w:cstheme="minorHAnsi"/>
          <w:color w:val="000000" w:themeColor="text1"/>
        </w:rPr>
        <w:t xml:space="preserve">ces redémarrages </w:t>
      </w:r>
      <w:r w:rsidR="00A50B56" w:rsidRPr="00280033">
        <w:rPr>
          <w:rFonts w:cstheme="minorHAnsi"/>
          <w:color w:val="000000" w:themeColor="text1"/>
        </w:rPr>
        <w:t>ne se feront qu’à la condition d’</w:t>
      </w:r>
      <w:r w:rsidR="002F05CC" w:rsidRPr="00280033">
        <w:rPr>
          <w:rFonts w:cstheme="minorHAnsi"/>
          <w:color w:val="000000" w:themeColor="text1"/>
        </w:rPr>
        <w:t>une</w:t>
      </w:r>
      <w:r w:rsidRPr="00280033">
        <w:rPr>
          <w:rFonts w:cstheme="minorHAnsi"/>
          <w:color w:val="000000" w:themeColor="text1"/>
        </w:rPr>
        <w:t xml:space="preserve"> </w:t>
      </w:r>
      <w:r w:rsidR="002F05CC" w:rsidRPr="00280033">
        <w:rPr>
          <w:rFonts w:cstheme="minorHAnsi"/>
          <w:color w:val="000000" w:themeColor="text1"/>
        </w:rPr>
        <w:t>ré</w:t>
      </w:r>
      <w:r w:rsidRPr="00280033">
        <w:rPr>
          <w:rFonts w:cstheme="minorHAnsi"/>
          <w:color w:val="000000" w:themeColor="text1"/>
        </w:rPr>
        <w:t>organi</w:t>
      </w:r>
      <w:r w:rsidR="002F05CC" w:rsidRPr="00280033">
        <w:rPr>
          <w:rFonts w:cstheme="minorHAnsi"/>
          <w:color w:val="000000" w:themeColor="text1"/>
        </w:rPr>
        <w:t>sation</w:t>
      </w:r>
      <w:r w:rsidRPr="00280033">
        <w:rPr>
          <w:rFonts w:cstheme="minorHAnsi"/>
          <w:color w:val="000000" w:themeColor="text1"/>
        </w:rPr>
        <w:t xml:space="preserve"> </w:t>
      </w:r>
      <w:r w:rsidR="002F05CC" w:rsidRPr="00280033">
        <w:rPr>
          <w:rFonts w:cstheme="minorHAnsi"/>
          <w:color w:val="000000" w:themeColor="text1"/>
        </w:rPr>
        <w:t>du</w:t>
      </w:r>
      <w:r w:rsidRPr="00280033">
        <w:rPr>
          <w:rFonts w:cstheme="minorHAnsi"/>
          <w:color w:val="000000" w:themeColor="text1"/>
        </w:rPr>
        <w:t xml:space="preserve"> travail pour respecter les mesures sanitaires</w:t>
      </w:r>
      <w:r w:rsidR="00AE469E">
        <w:rPr>
          <w:rFonts w:cstheme="minorHAnsi"/>
          <w:color w:val="000000" w:themeColor="text1"/>
        </w:rPr>
        <w:t> ; et</w:t>
      </w:r>
      <w:r w:rsidR="00A50B56" w:rsidRPr="00280033">
        <w:rPr>
          <w:rFonts w:cstheme="minorHAnsi"/>
          <w:color w:val="000000" w:themeColor="text1"/>
        </w:rPr>
        <w:t xml:space="preserve"> il faudra aussi</w:t>
      </w:r>
      <w:r w:rsidRPr="00280033">
        <w:rPr>
          <w:rFonts w:cstheme="minorHAnsi"/>
          <w:color w:val="000000" w:themeColor="text1"/>
        </w:rPr>
        <w:t xml:space="preserve"> anticiper d’éventuels problèmes d’approvisionnement en </w:t>
      </w:r>
      <w:r w:rsidR="00A50B56" w:rsidRPr="00280033">
        <w:rPr>
          <w:rFonts w:cstheme="minorHAnsi"/>
          <w:color w:val="000000" w:themeColor="text1"/>
        </w:rPr>
        <w:t xml:space="preserve">fournitures et </w:t>
      </w:r>
      <w:r w:rsidR="00AE469E">
        <w:rPr>
          <w:rFonts w:cstheme="minorHAnsi"/>
          <w:color w:val="000000" w:themeColor="text1"/>
        </w:rPr>
        <w:t>matériaux</w:t>
      </w:r>
      <w:r w:rsidRPr="00280033">
        <w:rPr>
          <w:rFonts w:cstheme="minorHAnsi"/>
          <w:color w:val="000000" w:themeColor="text1"/>
        </w:rPr>
        <w:t xml:space="preserve"> (qui risquent de coûter plus cher). </w:t>
      </w:r>
    </w:p>
    <w:p w14:paraId="6C2FD36E" w14:textId="08074255" w:rsidR="00024B97" w:rsidRPr="001D1CB0" w:rsidRDefault="00752B16" w:rsidP="00CC4476">
      <w:pPr>
        <w:spacing w:before="120"/>
        <w:jc w:val="both"/>
        <w:rPr>
          <w:rFonts w:ascii="Times New Roman" w:eastAsia="Times New Roman" w:hAnsi="Times New Roman" w:cs="Times New Roman"/>
          <w:lang w:eastAsia="fr-FR"/>
        </w:rPr>
      </w:pPr>
      <w:r>
        <w:rPr>
          <w:rFonts w:cstheme="minorHAnsi"/>
          <w:color w:val="000000" w:themeColor="text1"/>
        </w:rPr>
        <w:t>L</w:t>
      </w:r>
      <w:r w:rsidR="00D038FF" w:rsidRPr="00280033">
        <w:rPr>
          <w:rFonts w:cstheme="minorHAnsi"/>
          <w:color w:val="000000" w:themeColor="text1"/>
        </w:rPr>
        <w:t xml:space="preserve">es </w:t>
      </w:r>
      <w:r w:rsidR="00A50B56" w:rsidRPr="00280033">
        <w:rPr>
          <w:rFonts w:cstheme="minorHAnsi"/>
          <w:color w:val="000000" w:themeColor="text1"/>
        </w:rPr>
        <w:t>solutions</w:t>
      </w:r>
      <w:r w:rsidR="00D038FF" w:rsidRPr="00280033">
        <w:rPr>
          <w:rFonts w:cstheme="minorHAnsi"/>
          <w:color w:val="000000" w:themeColor="text1"/>
        </w:rPr>
        <w:t xml:space="preserve"> </w:t>
      </w:r>
      <w:r w:rsidR="00D038FF" w:rsidRPr="00280033">
        <w:rPr>
          <w:rFonts w:cstheme="minorHAnsi"/>
          <w:b/>
          <w:bCs/>
          <w:color w:val="000000" w:themeColor="text1"/>
        </w:rPr>
        <w:t xml:space="preserve">d’hébergement et de restauration </w:t>
      </w:r>
      <w:r w:rsidR="00A50B56" w:rsidRPr="00280033">
        <w:rPr>
          <w:rFonts w:cstheme="minorHAnsi"/>
          <w:color w:val="000000" w:themeColor="text1"/>
        </w:rPr>
        <w:t>pour les</w:t>
      </w:r>
      <w:r w:rsidR="00D038FF" w:rsidRPr="00280033">
        <w:rPr>
          <w:rFonts w:cstheme="minorHAnsi"/>
          <w:color w:val="000000" w:themeColor="text1"/>
        </w:rPr>
        <w:t xml:space="preserve"> personnels </w:t>
      </w:r>
      <w:r w:rsidR="00B717B1">
        <w:rPr>
          <w:rFonts w:cstheme="minorHAnsi"/>
          <w:color w:val="000000" w:themeColor="text1"/>
        </w:rPr>
        <w:t>des</w:t>
      </w:r>
      <w:r w:rsidR="00D038FF" w:rsidRPr="00280033">
        <w:rPr>
          <w:rFonts w:cstheme="minorHAnsi"/>
          <w:color w:val="000000" w:themeColor="text1"/>
        </w:rPr>
        <w:t xml:space="preserve"> chantiers</w:t>
      </w:r>
      <w:r w:rsidR="00A50B56" w:rsidRPr="00280033">
        <w:rPr>
          <w:rFonts w:cstheme="minorHAnsi"/>
          <w:color w:val="000000" w:themeColor="text1"/>
        </w:rPr>
        <w:t xml:space="preserve"> </w:t>
      </w:r>
      <w:r w:rsidR="00B717B1">
        <w:rPr>
          <w:rFonts w:cstheme="minorHAnsi"/>
          <w:color w:val="000000" w:themeColor="text1"/>
        </w:rPr>
        <w:t xml:space="preserve">et responsables des suivis d’opérations </w:t>
      </w:r>
      <w:r w:rsidR="00A50B56" w:rsidRPr="00280033">
        <w:rPr>
          <w:rFonts w:cstheme="minorHAnsi"/>
          <w:color w:val="000000" w:themeColor="text1"/>
        </w:rPr>
        <w:t xml:space="preserve">devront être </w:t>
      </w:r>
      <w:r w:rsidR="00D166CC">
        <w:rPr>
          <w:rFonts w:cstheme="minorHAnsi"/>
          <w:color w:val="000000" w:themeColor="text1"/>
        </w:rPr>
        <w:t>améliorées</w:t>
      </w:r>
      <w:r w:rsidR="00D038FF" w:rsidRPr="00280033">
        <w:rPr>
          <w:rFonts w:cstheme="minorHAnsi"/>
          <w:color w:val="000000" w:themeColor="text1"/>
        </w:rPr>
        <w:t>.</w:t>
      </w:r>
    </w:p>
    <w:p w14:paraId="6A7AFD4F" w14:textId="77777777" w:rsidR="00CC4476" w:rsidRDefault="00C52543"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r w:rsidRPr="00280033">
        <w:rPr>
          <w:rFonts w:asciiTheme="minorHAnsi" w:hAnsiTheme="minorHAnsi" w:cstheme="minorHAnsi"/>
          <w:color w:val="000000" w:themeColor="text1"/>
        </w:rPr>
        <w:t>En attendant, l</w:t>
      </w:r>
      <w:r w:rsidR="00B82F22" w:rsidRPr="00280033">
        <w:rPr>
          <w:rFonts w:asciiTheme="minorHAnsi" w:hAnsiTheme="minorHAnsi" w:cstheme="minorHAnsi"/>
          <w:color w:val="000000" w:themeColor="text1"/>
        </w:rPr>
        <w:t xml:space="preserve">es </w:t>
      </w:r>
      <w:r w:rsidR="00BA05A2" w:rsidRPr="00280033">
        <w:rPr>
          <w:rFonts w:asciiTheme="minorHAnsi" w:hAnsiTheme="minorHAnsi" w:cstheme="minorHAnsi"/>
          <w:color w:val="000000" w:themeColor="text1"/>
        </w:rPr>
        <w:t>défis</w:t>
      </w:r>
      <w:r w:rsidR="00B82F22" w:rsidRPr="00280033">
        <w:rPr>
          <w:rFonts w:asciiTheme="minorHAnsi" w:hAnsiTheme="minorHAnsi" w:cstheme="minorHAnsi"/>
          <w:color w:val="000000" w:themeColor="text1"/>
        </w:rPr>
        <w:t xml:space="preserve"> concrets </w:t>
      </w:r>
      <w:r w:rsidR="00BA05A2" w:rsidRPr="00280033">
        <w:rPr>
          <w:rFonts w:asciiTheme="minorHAnsi" w:hAnsiTheme="minorHAnsi" w:cstheme="minorHAnsi"/>
          <w:color w:val="000000" w:themeColor="text1"/>
        </w:rPr>
        <w:t xml:space="preserve">d’aujourd’hui pour les adhérents d’AFILOG </w:t>
      </w:r>
      <w:r w:rsidR="00B82F22" w:rsidRPr="00280033">
        <w:rPr>
          <w:rFonts w:asciiTheme="minorHAnsi" w:hAnsiTheme="minorHAnsi" w:cstheme="minorHAnsi"/>
          <w:color w:val="000000" w:themeColor="text1"/>
        </w:rPr>
        <w:t xml:space="preserve">sont </w:t>
      </w:r>
      <w:r w:rsidR="00830163" w:rsidRPr="00280033">
        <w:rPr>
          <w:rFonts w:asciiTheme="minorHAnsi" w:hAnsiTheme="minorHAnsi" w:cstheme="minorHAnsi"/>
          <w:color w:val="000000" w:themeColor="text1"/>
        </w:rPr>
        <w:t xml:space="preserve">nombreux. </w:t>
      </w:r>
    </w:p>
    <w:p w14:paraId="48EC0549" w14:textId="77777777" w:rsidR="00CC4476" w:rsidRDefault="00830163"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r w:rsidRPr="00280033">
        <w:rPr>
          <w:rFonts w:asciiTheme="minorHAnsi" w:hAnsiTheme="minorHAnsi" w:cstheme="minorHAnsi"/>
          <w:color w:val="000000" w:themeColor="text1"/>
        </w:rPr>
        <w:t xml:space="preserve">Ils sont </w:t>
      </w:r>
      <w:r w:rsidR="00B82F22" w:rsidRPr="00280033">
        <w:rPr>
          <w:rFonts w:asciiTheme="minorHAnsi" w:hAnsiTheme="minorHAnsi" w:cstheme="minorHAnsi"/>
          <w:color w:val="000000" w:themeColor="text1"/>
        </w:rPr>
        <w:t>bien sûr financiers</w:t>
      </w:r>
      <w:r w:rsidR="00BA05A2" w:rsidRPr="00280033">
        <w:rPr>
          <w:rFonts w:asciiTheme="minorHAnsi" w:hAnsiTheme="minorHAnsi" w:cstheme="minorHAnsi"/>
          <w:color w:val="000000" w:themeColor="text1"/>
        </w:rPr>
        <w:t>,</w:t>
      </w:r>
      <w:r w:rsidR="00542A95" w:rsidRPr="00280033">
        <w:rPr>
          <w:rFonts w:asciiTheme="minorHAnsi" w:hAnsiTheme="minorHAnsi" w:cstheme="minorHAnsi"/>
          <w:color w:val="000000" w:themeColor="text1"/>
        </w:rPr>
        <w:t xml:space="preserve"> et 55% des sondés font </w:t>
      </w:r>
      <w:r w:rsidR="00BA05A2" w:rsidRPr="00280033">
        <w:rPr>
          <w:rFonts w:asciiTheme="minorHAnsi" w:hAnsiTheme="minorHAnsi" w:cstheme="minorHAnsi"/>
          <w:color w:val="000000" w:themeColor="text1"/>
        </w:rPr>
        <w:t>déj</w:t>
      </w:r>
      <w:r w:rsidR="00AD2ED8" w:rsidRPr="00280033">
        <w:rPr>
          <w:rFonts w:asciiTheme="minorHAnsi" w:hAnsiTheme="minorHAnsi" w:cstheme="minorHAnsi"/>
          <w:color w:val="000000" w:themeColor="text1"/>
        </w:rPr>
        <w:t>à</w:t>
      </w:r>
      <w:r w:rsidR="00BA05A2" w:rsidRPr="00280033">
        <w:rPr>
          <w:rFonts w:asciiTheme="minorHAnsi" w:hAnsiTheme="minorHAnsi" w:cstheme="minorHAnsi"/>
          <w:color w:val="000000" w:themeColor="text1"/>
        </w:rPr>
        <w:t xml:space="preserve"> </w:t>
      </w:r>
      <w:r w:rsidR="00BA05A2" w:rsidRPr="00280033">
        <w:rPr>
          <w:rFonts w:asciiTheme="minorHAnsi" w:hAnsiTheme="minorHAnsi" w:cstheme="minorHAnsi"/>
          <w:b/>
          <w:bCs/>
          <w:color w:val="000000" w:themeColor="text1"/>
        </w:rPr>
        <w:t xml:space="preserve">appel aux aides spécifiques </w:t>
      </w:r>
      <w:r w:rsidR="00BA05A2" w:rsidRPr="00280033">
        <w:rPr>
          <w:rFonts w:asciiTheme="minorHAnsi" w:hAnsiTheme="minorHAnsi" w:cstheme="minorHAnsi"/>
          <w:color w:val="000000" w:themeColor="text1"/>
        </w:rPr>
        <w:t>mises en place</w:t>
      </w:r>
      <w:r w:rsidR="00FC1F8A" w:rsidRPr="00280033">
        <w:rPr>
          <w:rFonts w:asciiTheme="minorHAnsi" w:hAnsiTheme="minorHAnsi" w:cstheme="minorHAnsi"/>
          <w:color w:val="000000" w:themeColor="text1"/>
        </w:rPr>
        <w:t xml:space="preserve"> par l’Etat</w:t>
      </w:r>
      <w:r w:rsidR="00BA05A2" w:rsidRPr="00280033">
        <w:rPr>
          <w:rFonts w:asciiTheme="minorHAnsi" w:hAnsiTheme="minorHAnsi" w:cstheme="minorHAnsi"/>
          <w:color w:val="000000" w:themeColor="text1"/>
        </w:rPr>
        <w:t xml:space="preserve"> </w:t>
      </w:r>
      <w:r w:rsidR="005B4A17" w:rsidRPr="00280033">
        <w:rPr>
          <w:rFonts w:asciiTheme="minorHAnsi" w:hAnsiTheme="minorHAnsi" w:cstheme="minorHAnsi"/>
          <w:color w:val="000000" w:themeColor="text1"/>
        </w:rPr>
        <w:t>tandis que</w:t>
      </w:r>
      <w:r w:rsidR="00542A95" w:rsidRPr="00280033">
        <w:rPr>
          <w:rFonts w:asciiTheme="minorHAnsi" w:hAnsiTheme="minorHAnsi" w:cstheme="minorHAnsi"/>
          <w:color w:val="000000" w:themeColor="text1"/>
        </w:rPr>
        <w:t xml:space="preserve"> </w:t>
      </w:r>
      <w:r w:rsidR="0035618D" w:rsidRPr="00280033">
        <w:rPr>
          <w:rFonts w:asciiTheme="minorHAnsi" w:hAnsiTheme="minorHAnsi" w:cstheme="minorHAnsi"/>
          <w:color w:val="000000" w:themeColor="text1"/>
        </w:rPr>
        <w:t>29</w:t>
      </w:r>
      <w:r w:rsidR="00542A95" w:rsidRPr="00280033">
        <w:rPr>
          <w:rFonts w:asciiTheme="minorHAnsi" w:hAnsiTheme="minorHAnsi" w:cstheme="minorHAnsi"/>
          <w:color w:val="000000" w:themeColor="text1"/>
        </w:rPr>
        <w:t xml:space="preserve">% </w:t>
      </w:r>
      <w:r w:rsidR="005B4A17" w:rsidRPr="00280033">
        <w:rPr>
          <w:rFonts w:asciiTheme="minorHAnsi" w:hAnsiTheme="minorHAnsi" w:cstheme="minorHAnsi"/>
          <w:color w:val="000000" w:themeColor="text1"/>
        </w:rPr>
        <w:t>y songent</w:t>
      </w:r>
      <w:r w:rsidR="00542A95" w:rsidRPr="00280033">
        <w:rPr>
          <w:rFonts w:asciiTheme="minorHAnsi" w:hAnsiTheme="minorHAnsi" w:cstheme="minorHAnsi"/>
          <w:color w:val="000000" w:themeColor="text1"/>
        </w:rPr>
        <w:t xml:space="preserve">. </w:t>
      </w:r>
    </w:p>
    <w:p w14:paraId="374BA3A1" w14:textId="77777777" w:rsidR="00CC4476" w:rsidRDefault="00CC4476"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p>
    <w:p w14:paraId="512ACE89" w14:textId="77777777" w:rsidR="00CC4476" w:rsidRDefault="00CC4476"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p>
    <w:p w14:paraId="71A12A3D" w14:textId="77777777" w:rsidR="00CC4476" w:rsidRDefault="00CC4476"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p>
    <w:p w14:paraId="41AB7654" w14:textId="77777777" w:rsidR="00CC4476" w:rsidRDefault="00BA05A2"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r w:rsidRPr="00280033">
        <w:rPr>
          <w:rFonts w:asciiTheme="minorHAnsi" w:hAnsiTheme="minorHAnsi" w:cstheme="minorHAnsi"/>
          <w:color w:val="000000" w:themeColor="text1"/>
        </w:rPr>
        <w:t>M</w:t>
      </w:r>
      <w:r w:rsidR="00B82F22" w:rsidRPr="00280033">
        <w:rPr>
          <w:rFonts w:asciiTheme="minorHAnsi" w:hAnsiTheme="minorHAnsi" w:cstheme="minorHAnsi"/>
          <w:color w:val="000000" w:themeColor="text1"/>
        </w:rPr>
        <w:t xml:space="preserve">ais les deux </w:t>
      </w:r>
      <w:r w:rsidR="00FC1F8A" w:rsidRPr="00280033">
        <w:rPr>
          <w:rFonts w:asciiTheme="minorHAnsi" w:hAnsiTheme="minorHAnsi" w:cstheme="minorHAnsi"/>
          <w:color w:val="000000" w:themeColor="text1"/>
        </w:rPr>
        <w:t>problèmes d’aujourd’hui</w:t>
      </w:r>
      <w:r w:rsidR="00B82F22" w:rsidRPr="00280033">
        <w:rPr>
          <w:rFonts w:asciiTheme="minorHAnsi" w:hAnsiTheme="minorHAnsi" w:cstheme="minorHAnsi"/>
          <w:color w:val="000000" w:themeColor="text1"/>
        </w:rPr>
        <w:t xml:space="preserve"> </w:t>
      </w:r>
      <w:r w:rsidR="00AD2ED8" w:rsidRPr="00280033">
        <w:rPr>
          <w:rFonts w:asciiTheme="minorHAnsi" w:hAnsiTheme="minorHAnsi" w:cstheme="minorHAnsi"/>
          <w:color w:val="000000" w:themeColor="text1"/>
        </w:rPr>
        <w:t xml:space="preserve">les plus </w:t>
      </w:r>
      <w:r w:rsidR="00B82F22" w:rsidRPr="00280033">
        <w:rPr>
          <w:rFonts w:asciiTheme="minorHAnsi" w:hAnsiTheme="minorHAnsi" w:cstheme="minorHAnsi"/>
          <w:color w:val="000000" w:themeColor="text1"/>
        </w:rPr>
        <w:t xml:space="preserve">cités sont d’une part le </w:t>
      </w:r>
      <w:r w:rsidR="00B82F22" w:rsidRPr="00280033">
        <w:rPr>
          <w:rFonts w:asciiTheme="minorHAnsi" w:hAnsiTheme="minorHAnsi" w:cstheme="minorHAnsi"/>
          <w:b/>
          <w:bCs/>
          <w:color w:val="000000" w:themeColor="text1"/>
        </w:rPr>
        <w:t xml:space="preserve">rallongement des délais </w:t>
      </w:r>
      <w:r w:rsidR="00B82F22" w:rsidRPr="00280033">
        <w:rPr>
          <w:rFonts w:asciiTheme="minorHAnsi" w:hAnsiTheme="minorHAnsi" w:cstheme="minorHAnsi"/>
          <w:color w:val="000000" w:themeColor="text1"/>
        </w:rPr>
        <w:t>d’instruc</w:t>
      </w:r>
      <w:r w:rsidR="005C0F76" w:rsidRPr="00280033">
        <w:rPr>
          <w:rFonts w:asciiTheme="minorHAnsi" w:hAnsiTheme="minorHAnsi" w:cstheme="minorHAnsi"/>
          <w:color w:val="000000" w:themeColor="text1"/>
        </w:rPr>
        <w:t>ti</w:t>
      </w:r>
      <w:r w:rsidR="00B82F22" w:rsidRPr="00280033">
        <w:rPr>
          <w:rFonts w:asciiTheme="minorHAnsi" w:hAnsiTheme="minorHAnsi" w:cstheme="minorHAnsi"/>
          <w:color w:val="000000" w:themeColor="text1"/>
        </w:rPr>
        <w:t xml:space="preserve">on de permis de construire et d’autre part les problèmes </w:t>
      </w:r>
      <w:r w:rsidR="002B6460" w:rsidRPr="00280033">
        <w:rPr>
          <w:rFonts w:asciiTheme="minorHAnsi" w:hAnsiTheme="minorHAnsi" w:cstheme="minorHAnsi"/>
          <w:color w:val="000000" w:themeColor="text1"/>
        </w:rPr>
        <w:t xml:space="preserve">organisationnels liés </w:t>
      </w:r>
      <w:r w:rsidR="00AD2ED8" w:rsidRPr="00280033">
        <w:rPr>
          <w:rFonts w:asciiTheme="minorHAnsi" w:hAnsiTheme="minorHAnsi" w:cstheme="minorHAnsi"/>
          <w:color w:val="000000" w:themeColor="text1"/>
        </w:rPr>
        <w:t xml:space="preserve">à la </w:t>
      </w:r>
      <w:r w:rsidR="00AD2ED8" w:rsidRPr="00280033">
        <w:rPr>
          <w:rFonts w:asciiTheme="minorHAnsi" w:hAnsiTheme="minorHAnsi" w:cstheme="minorHAnsi"/>
          <w:b/>
          <w:bCs/>
          <w:color w:val="000000" w:themeColor="text1"/>
        </w:rPr>
        <w:t>gestion de la main d’</w:t>
      </w:r>
      <w:proofErr w:type="spellStart"/>
      <w:r w:rsidR="00AD2ED8" w:rsidRPr="00280033">
        <w:rPr>
          <w:rFonts w:asciiTheme="minorHAnsi" w:hAnsiTheme="minorHAnsi" w:cstheme="minorHAnsi"/>
          <w:b/>
          <w:bCs/>
          <w:color w:val="000000" w:themeColor="text1"/>
        </w:rPr>
        <w:t>oeuvre</w:t>
      </w:r>
      <w:proofErr w:type="spellEnd"/>
      <w:r w:rsidR="00AD2ED8" w:rsidRPr="00280033">
        <w:rPr>
          <w:rFonts w:asciiTheme="minorHAnsi" w:hAnsiTheme="minorHAnsi" w:cstheme="minorHAnsi"/>
          <w:color w:val="000000" w:themeColor="text1"/>
        </w:rPr>
        <w:t> : absence d’une partie du personnel, complexité du télétravail</w:t>
      </w:r>
      <w:r w:rsidR="00BA1639" w:rsidRPr="00280033">
        <w:rPr>
          <w:rFonts w:asciiTheme="minorHAnsi" w:hAnsiTheme="minorHAnsi" w:cstheme="minorHAnsi"/>
          <w:color w:val="000000" w:themeColor="text1"/>
        </w:rPr>
        <w:t xml:space="preserve"> (dans certaines petite</w:t>
      </w:r>
      <w:r w:rsidR="00C13FB4" w:rsidRPr="00280033">
        <w:rPr>
          <w:rFonts w:asciiTheme="minorHAnsi" w:hAnsiTheme="minorHAnsi" w:cstheme="minorHAnsi"/>
          <w:color w:val="000000" w:themeColor="text1"/>
        </w:rPr>
        <w:t xml:space="preserve">s </w:t>
      </w:r>
      <w:r w:rsidR="00BA1639" w:rsidRPr="00280033">
        <w:rPr>
          <w:rFonts w:asciiTheme="minorHAnsi" w:hAnsiTheme="minorHAnsi" w:cstheme="minorHAnsi"/>
          <w:color w:val="000000" w:themeColor="text1"/>
        </w:rPr>
        <w:t>str</w:t>
      </w:r>
      <w:r w:rsidR="00C13FB4" w:rsidRPr="00280033">
        <w:rPr>
          <w:rFonts w:asciiTheme="minorHAnsi" w:hAnsiTheme="minorHAnsi" w:cstheme="minorHAnsi"/>
          <w:color w:val="000000" w:themeColor="text1"/>
        </w:rPr>
        <w:t>u</w:t>
      </w:r>
      <w:r w:rsidR="00BA1639" w:rsidRPr="00280033">
        <w:rPr>
          <w:rFonts w:asciiTheme="minorHAnsi" w:hAnsiTheme="minorHAnsi" w:cstheme="minorHAnsi"/>
          <w:color w:val="000000" w:themeColor="text1"/>
        </w:rPr>
        <w:t>ct</w:t>
      </w:r>
      <w:r w:rsidR="00C13FB4" w:rsidRPr="00280033">
        <w:rPr>
          <w:rFonts w:asciiTheme="minorHAnsi" w:hAnsiTheme="minorHAnsi" w:cstheme="minorHAnsi"/>
          <w:color w:val="000000" w:themeColor="text1"/>
        </w:rPr>
        <w:t>u</w:t>
      </w:r>
      <w:r w:rsidR="00BA1639" w:rsidRPr="00280033">
        <w:rPr>
          <w:rFonts w:asciiTheme="minorHAnsi" w:hAnsiTheme="minorHAnsi" w:cstheme="minorHAnsi"/>
          <w:color w:val="000000" w:themeColor="text1"/>
        </w:rPr>
        <w:t xml:space="preserve">res, sa mise en place a au contraire constitué une </w:t>
      </w:r>
      <w:r w:rsidR="005E429A" w:rsidRPr="00280033">
        <w:rPr>
          <w:rFonts w:asciiTheme="minorHAnsi" w:hAnsiTheme="minorHAnsi" w:cstheme="minorHAnsi"/>
          <w:color w:val="000000" w:themeColor="text1"/>
        </w:rPr>
        <w:t>découverte</w:t>
      </w:r>
      <w:r w:rsidR="00BA1639" w:rsidRPr="00280033">
        <w:rPr>
          <w:rFonts w:asciiTheme="minorHAnsi" w:hAnsiTheme="minorHAnsi" w:cstheme="minorHAnsi"/>
          <w:color w:val="000000" w:themeColor="text1"/>
        </w:rPr>
        <w:t>)</w:t>
      </w:r>
      <w:r w:rsidR="00AD2ED8" w:rsidRPr="00280033">
        <w:rPr>
          <w:rFonts w:asciiTheme="minorHAnsi" w:hAnsiTheme="minorHAnsi" w:cstheme="minorHAnsi"/>
          <w:color w:val="000000" w:themeColor="text1"/>
        </w:rPr>
        <w:t>,</w:t>
      </w:r>
      <w:r w:rsidR="00F7075B" w:rsidRPr="00280033">
        <w:rPr>
          <w:rFonts w:asciiTheme="minorHAnsi" w:hAnsiTheme="minorHAnsi" w:cstheme="minorHAnsi"/>
          <w:color w:val="000000" w:themeColor="text1"/>
        </w:rPr>
        <w:t xml:space="preserve"> ou </w:t>
      </w:r>
      <w:r w:rsidR="00AD2ED8" w:rsidRPr="00280033">
        <w:rPr>
          <w:rFonts w:asciiTheme="minorHAnsi" w:hAnsiTheme="minorHAnsi" w:cstheme="minorHAnsi"/>
          <w:color w:val="000000" w:themeColor="text1"/>
        </w:rPr>
        <w:t>manque</w:t>
      </w:r>
      <w:r w:rsidR="00F7075B" w:rsidRPr="00280033">
        <w:rPr>
          <w:rFonts w:asciiTheme="minorHAnsi" w:hAnsiTheme="minorHAnsi" w:cstheme="minorHAnsi"/>
          <w:color w:val="000000" w:themeColor="text1"/>
        </w:rPr>
        <w:t xml:space="preserve"> de </w:t>
      </w:r>
      <w:r w:rsidR="00AD2ED8" w:rsidRPr="00AE469E">
        <w:rPr>
          <w:rFonts w:asciiTheme="minorHAnsi" w:hAnsiTheme="minorHAnsi" w:cstheme="minorHAnsi"/>
          <w:color w:val="000000" w:themeColor="text1"/>
        </w:rPr>
        <w:t xml:space="preserve">fournisseurs ou de </w:t>
      </w:r>
      <w:r w:rsidR="00F7075B" w:rsidRPr="00AE469E">
        <w:rPr>
          <w:rFonts w:asciiTheme="minorHAnsi" w:hAnsiTheme="minorHAnsi" w:cstheme="minorHAnsi"/>
          <w:color w:val="000000" w:themeColor="text1"/>
        </w:rPr>
        <w:t>sous-traitants sur les chantiers</w:t>
      </w:r>
      <w:r w:rsidR="00C131F3" w:rsidRPr="00AE469E">
        <w:rPr>
          <w:rFonts w:asciiTheme="minorHAnsi" w:hAnsiTheme="minorHAnsi" w:cstheme="minorHAnsi"/>
          <w:color w:val="000000" w:themeColor="text1"/>
        </w:rPr>
        <w:t>.</w:t>
      </w:r>
      <w:r w:rsidR="005C0F76" w:rsidRPr="00AE469E">
        <w:rPr>
          <w:rFonts w:asciiTheme="minorHAnsi" w:hAnsiTheme="minorHAnsi" w:cstheme="minorHAnsi"/>
          <w:color w:val="000000" w:themeColor="text1"/>
        </w:rPr>
        <w:t xml:space="preserve"> </w:t>
      </w:r>
    </w:p>
    <w:p w14:paraId="6BFD507A" w14:textId="77777777" w:rsidR="00CC4476" w:rsidRDefault="00AE469E"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Des problèmes </w:t>
      </w:r>
      <w:r w:rsidR="002B675E">
        <w:rPr>
          <w:rFonts w:asciiTheme="minorHAnsi" w:hAnsiTheme="minorHAnsi" w:cstheme="minorHAnsi"/>
          <w:color w:val="000000" w:themeColor="text1"/>
        </w:rPr>
        <w:t xml:space="preserve">d’ordre sanitaire </w:t>
      </w:r>
      <w:r>
        <w:rPr>
          <w:rFonts w:asciiTheme="minorHAnsi" w:hAnsiTheme="minorHAnsi" w:cstheme="minorHAnsi"/>
          <w:color w:val="000000" w:themeColor="text1"/>
        </w:rPr>
        <w:t xml:space="preserve">sont à régler, comme </w:t>
      </w:r>
      <w:r w:rsidR="002B675E">
        <w:rPr>
          <w:rFonts w:asciiTheme="minorHAnsi" w:hAnsiTheme="minorHAnsi" w:cstheme="minorHAnsi"/>
          <w:color w:val="000000" w:themeColor="text1"/>
        </w:rPr>
        <w:t xml:space="preserve">bien sûr la grande </w:t>
      </w:r>
      <w:r w:rsidR="002B675E" w:rsidRPr="00563A24">
        <w:rPr>
          <w:rFonts w:asciiTheme="minorHAnsi" w:hAnsiTheme="minorHAnsi" w:cstheme="minorHAnsi"/>
          <w:b/>
          <w:bCs/>
          <w:color w:val="000000" w:themeColor="text1"/>
        </w:rPr>
        <w:t>pénurie de masques</w:t>
      </w:r>
      <w:r w:rsidR="002B675E">
        <w:rPr>
          <w:rFonts w:asciiTheme="minorHAnsi" w:hAnsiTheme="minorHAnsi" w:cstheme="minorHAnsi"/>
          <w:color w:val="000000" w:themeColor="text1"/>
        </w:rPr>
        <w:t xml:space="preserve">, ou au quotidien les </w:t>
      </w:r>
      <w:r>
        <w:rPr>
          <w:rFonts w:asciiTheme="minorHAnsi" w:hAnsiTheme="minorHAnsi" w:cstheme="minorHAnsi"/>
          <w:color w:val="000000" w:themeColor="text1"/>
        </w:rPr>
        <w:t>difficulté d’</w:t>
      </w:r>
      <w:proofErr w:type="spellStart"/>
      <w:r w:rsidR="00280033" w:rsidRPr="00AE469E">
        <w:rPr>
          <w:rFonts w:asciiTheme="minorHAnsi" w:hAnsiTheme="minorHAnsi" w:cstheme="minorHAnsi"/>
          <w:color w:val="000000" w:themeColor="text1"/>
        </w:rPr>
        <w:t>accès</w:t>
      </w:r>
      <w:proofErr w:type="spellEnd"/>
      <w:r w:rsidR="00280033" w:rsidRPr="00AE469E">
        <w:rPr>
          <w:rFonts w:asciiTheme="minorHAnsi" w:hAnsiTheme="minorHAnsi" w:cstheme="minorHAnsi"/>
          <w:color w:val="000000" w:themeColor="text1"/>
        </w:rPr>
        <w:t xml:space="preserve"> aux sanitaires dans les entrepôts </w:t>
      </w:r>
      <w:r>
        <w:rPr>
          <w:rFonts w:asciiTheme="minorHAnsi" w:hAnsiTheme="minorHAnsi" w:cstheme="minorHAnsi"/>
          <w:color w:val="000000" w:themeColor="text1"/>
        </w:rPr>
        <w:t>pour les</w:t>
      </w:r>
      <w:r w:rsidR="00280033" w:rsidRPr="00AE469E">
        <w:rPr>
          <w:rFonts w:asciiTheme="minorHAnsi" w:hAnsiTheme="minorHAnsi" w:cstheme="minorHAnsi"/>
          <w:color w:val="000000" w:themeColor="text1"/>
        </w:rPr>
        <w:t xml:space="preserve"> </w:t>
      </w:r>
      <w:r w:rsidR="00896879">
        <w:rPr>
          <w:rFonts w:asciiTheme="minorHAnsi" w:hAnsiTheme="minorHAnsi" w:cstheme="minorHAnsi"/>
          <w:color w:val="000000" w:themeColor="text1"/>
        </w:rPr>
        <w:t>intervenants</w:t>
      </w:r>
      <w:r w:rsidR="00280033" w:rsidRPr="00AE469E">
        <w:rPr>
          <w:rFonts w:asciiTheme="minorHAnsi" w:hAnsiTheme="minorHAnsi" w:cstheme="minorHAnsi"/>
          <w:color w:val="000000" w:themeColor="text1"/>
        </w:rPr>
        <w:t xml:space="preserve"> </w:t>
      </w:r>
      <w:proofErr w:type="spellStart"/>
      <w:r w:rsidR="00280033" w:rsidRPr="00AE469E">
        <w:rPr>
          <w:rFonts w:asciiTheme="minorHAnsi" w:hAnsiTheme="minorHAnsi" w:cstheme="minorHAnsi"/>
          <w:color w:val="000000" w:themeColor="text1"/>
        </w:rPr>
        <w:t>extérieurs</w:t>
      </w:r>
      <w:proofErr w:type="spellEnd"/>
      <w:r>
        <w:rPr>
          <w:rFonts w:asciiTheme="minorHAnsi" w:hAnsiTheme="minorHAnsi" w:cstheme="minorHAnsi"/>
          <w:color w:val="000000" w:themeColor="text1"/>
        </w:rPr>
        <w:t>.</w:t>
      </w:r>
      <w:r w:rsidR="0041032D">
        <w:rPr>
          <w:rFonts w:asciiTheme="minorHAnsi" w:hAnsiTheme="minorHAnsi" w:cstheme="minorHAnsi"/>
          <w:color w:val="000000" w:themeColor="text1"/>
        </w:rPr>
        <w:t xml:space="preserve"> </w:t>
      </w:r>
    </w:p>
    <w:p w14:paraId="275F2811" w14:textId="69E75D90" w:rsidR="0041032D" w:rsidRPr="00AE469E" w:rsidRDefault="0041032D" w:rsidP="00CC4476">
      <w:pPr>
        <w:pStyle w:val="NormalWeb"/>
        <w:shd w:val="clear" w:color="auto" w:fill="FFFFFF"/>
        <w:snapToGrid w:val="0"/>
        <w:spacing w:before="12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Si les délais liés aux procédures d’urbanisme ont fait l’objet d’ordonnances car davantage connus, les procédures ICPE, plus spécifiques et donc plus « confidentielles » passent encore en grande partie sous les radars des dispositifs d’urgence.</w:t>
      </w:r>
    </w:p>
    <w:p w14:paraId="3D885838" w14:textId="77777777" w:rsidR="00BB7BB5" w:rsidRDefault="00B6529F" w:rsidP="00CC4476">
      <w:pPr>
        <w:snapToGrid w:val="0"/>
        <w:spacing w:before="120"/>
        <w:jc w:val="both"/>
        <w:rPr>
          <w:rFonts w:cstheme="minorHAnsi"/>
          <w:color w:val="000000" w:themeColor="text1"/>
        </w:rPr>
      </w:pPr>
      <w:r w:rsidRPr="00280033">
        <w:rPr>
          <w:rFonts w:cstheme="minorHAnsi"/>
          <w:color w:val="000000" w:themeColor="text1"/>
        </w:rPr>
        <w:t xml:space="preserve">Nombre d’adhérents doivent répondre à des demandes de </w:t>
      </w:r>
      <w:r w:rsidRPr="00280033">
        <w:rPr>
          <w:rFonts w:cstheme="minorHAnsi"/>
          <w:b/>
          <w:bCs/>
          <w:color w:val="000000" w:themeColor="text1"/>
        </w:rPr>
        <w:t>réaménagement des paiements</w:t>
      </w:r>
      <w:r w:rsidRPr="00280033">
        <w:rPr>
          <w:rFonts w:cstheme="minorHAnsi"/>
          <w:color w:val="000000" w:themeColor="text1"/>
        </w:rPr>
        <w:t xml:space="preserve"> de </w:t>
      </w:r>
      <w:r w:rsidR="009F5870" w:rsidRPr="00280033">
        <w:rPr>
          <w:rFonts w:cstheme="minorHAnsi"/>
          <w:color w:val="000000" w:themeColor="text1"/>
        </w:rPr>
        <w:t xml:space="preserve">la part de </w:t>
      </w:r>
      <w:r w:rsidRPr="00280033">
        <w:rPr>
          <w:rFonts w:cstheme="minorHAnsi"/>
          <w:color w:val="000000" w:themeColor="text1"/>
        </w:rPr>
        <w:t>fournisseurs ou locataires, mais « la situation reste gérable ».</w:t>
      </w:r>
      <w:r w:rsidR="00896879">
        <w:rPr>
          <w:rFonts w:cstheme="minorHAnsi"/>
          <w:color w:val="000000" w:themeColor="text1"/>
        </w:rPr>
        <w:t xml:space="preserve"> </w:t>
      </w:r>
      <w:r w:rsidR="00EF3DCC">
        <w:rPr>
          <w:rFonts w:cstheme="minorHAnsi"/>
          <w:color w:val="000000" w:themeColor="text1"/>
        </w:rPr>
        <w:t xml:space="preserve">Certains adhérents, prestataires de conseil et services immobiliers, ont très directement des soucis du fait du non-paiement de factures par leurs clients. </w:t>
      </w:r>
    </w:p>
    <w:p w14:paraId="7DA21227" w14:textId="1B4EEA89" w:rsidR="00C9292D" w:rsidRPr="00896879" w:rsidRDefault="00C9292D" w:rsidP="00CC4476">
      <w:pPr>
        <w:snapToGrid w:val="0"/>
        <w:spacing w:before="120"/>
        <w:jc w:val="both"/>
        <w:rPr>
          <w:rFonts w:cstheme="minorHAnsi"/>
          <w:color w:val="000000" w:themeColor="text1"/>
        </w:rPr>
      </w:pPr>
      <w:r w:rsidRPr="00280033">
        <w:rPr>
          <w:rFonts w:cstheme="minorHAnsi"/>
          <w:color w:val="000000" w:themeColor="text1"/>
        </w:rPr>
        <w:t xml:space="preserve">La crise a </w:t>
      </w:r>
      <w:r w:rsidR="00896879">
        <w:rPr>
          <w:rFonts w:cstheme="minorHAnsi"/>
          <w:color w:val="000000" w:themeColor="text1"/>
        </w:rPr>
        <w:t xml:space="preserve">aussi </w:t>
      </w:r>
      <w:r w:rsidRPr="00280033">
        <w:rPr>
          <w:rFonts w:cstheme="minorHAnsi"/>
          <w:color w:val="000000" w:themeColor="text1"/>
        </w:rPr>
        <w:t xml:space="preserve">suscité des </w:t>
      </w:r>
      <w:r w:rsidRPr="00280033">
        <w:rPr>
          <w:rFonts w:cstheme="minorHAnsi"/>
          <w:b/>
          <w:bCs/>
          <w:color w:val="000000" w:themeColor="text1"/>
        </w:rPr>
        <w:t>initiatives solidaires</w:t>
      </w:r>
      <w:r w:rsidR="003C560E" w:rsidRPr="00280033">
        <w:rPr>
          <w:rFonts w:cstheme="minorHAnsi"/>
          <w:color w:val="000000" w:themeColor="text1"/>
        </w:rPr>
        <w:t> </w:t>
      </w:r>
      <w:r w:rsidR="00FA77F3" w:rsidRPr="00280033">
        <w:rPr>
          <w:rFonts w:cstheme="minorHAnsi"/>
          <w:color w:val="000000" w:themeColor="text1"/>
        </w:rPr>
        <w:t xml:space="preserve">de la part du secteur </w:t>
      </w:r>
      <w:r w:rsidR="003C560E" w:rsidRPr="00280033">
        <w:rPr>
          <w:rFonts w:cstheme="minorHAnsi"/>
          <w:color w:val="000000" w:themeColor="text1"/>
        </w:rPr>
        <w:t xml:space="preserve">: </w:t>
      </w:r>
      <w:r w:rsidR="00A02A26" w:rsidRPr="00280033">
        <w:rPr>
          <w:rFonts w:eastAsia="Times New Roman" w:cstheme="minorHAnsi"/>
          <w:bCs/>
          <w:color w:val="000000" w:themeColor="text1"/>
          <w:shd w:val="clear" w:color="auto" w:fill="FFFFFF"/>
          <w:lang w:eastAsia="fr-FR"/>
        </w:rPr>
        <w:t xml:space="preserve">entrepôts </w:t>
      </w:r>
      <w:r w:rsidR="002D482F" w:rsidRPr="00280033">
        <w:rPr>
          <w:rFonts w:eastAsia="Times New Roman" w:cstheme="minorHAnsi"/>
          <w:bCs/>
          <w:color w:val="000000" w:themeColor="text1"/>
          <w:shd w:val="clear" w:color="auto" w:fill="FFFFFF"/>
          <w:lang w:eastAsia="fr-FR"/>
        </w:rPr>
        <w:t>mis à disposition des administrations</w:t>
      </w:r>
      <w:r w:rsidRPr="00280033">
        <w:rPr>
          <w:rStyle w:val="Appelnotedebasdep"/>
          <w:rFonts w:eastAsia="Times New Roman" w:cstheme="minorHAnsi"/>
          <w:bCs/>
          <w:color w:val="000000" w:themeColor="text1"/>
          <w:shd w:val="clear" w:color="auto" w:fill="FFFFFF"/>
          <w:lang w:eastAsia="fr-FR"/>
        </w:rPr>
        <w:footnoteReference w:id="4"/>
      </w:r>
      <w:r w:rsidR="002D482F" w:rsidRPr="00280033">
        <w:rPr>
          <w:rFonts w:eastAsia="Times New Roman" w:cstheme="minorHAnsi"/>
          <w:bCs/>
          <w:color w:val="000000" w:themeColor="text1"/>
          <w:shd w:val="clear" w:color="auto" w:fill="FFFFFF"/>
          <w:lang w:eastAsia="fr-FR"/>
        </w:rPr>
        <w:t xml:space="preserve">, </w:t>
      </w:r>
      <w:r w:rsidR="00725F03" w:rsidRPr="00280033">
        <w:rPr>
          <w:rFonts w:cstheme="minorHAnsi"/>
          <w:bCs/>
          <w:color w:val="000000" w:themeColor="text1"/>
          <w:shd w:val="clear" w:color="auto" w:fill="FFFFFF"/>
        </w:rPr>
        <w:t>contributions financières</w:t>
      </w:r>
      <w:r w:rsidR="001A31D8" w:rsidRPr="00280033">
        <w:rPr>
          <w:rStyle w:val="Appelnotedebasdep"/>
          <w:rFonts w:cstheme="minorHAnsi"/>
          <w:bCs/>
          <w:color w:val="000000" w:themeColor="text1"/>
          <w:shd w:val="clear" w:color="auto" w:fill="FFFFFF"/>
        </w:rPr>
        <w:footnoteReference w:id="5"/>
      </w:r>
      <w:r w:rsidR="00725F03" w:rsidRPr="00280033">
        <w:rPr>
          <w:rFonts w:cstheme="minorHAnsi"/>
          <w:bCs/>
          <w:color w:val="000000" w:themeColor="text1"/>
          <w:shd w:val="clear" w:color="auto" w:fill="FFFFFF"/>
        </w:rPr>
        <w:t xml:space="preserve"> </w:t>
      </w:r>
      <w:r w:rsidRPr="00280033">
        <w:rPr>
          <w:rFonts w:eastAsia="Times New Roman" w:cstheme="minorHAnsi"/>
          <w:bCs/>
          <w:color w:val="000000" w:themeColor="text1"/>
          <w:shd w:val="clear" w:color="auto" w:fill="FFFFFF"/>
          <w:lang w:eastAsia="fr-FR"/>
        </w:rPr>
        <w:t>ou en nature</w:t>
      </w:r>
      <w:r w:rsidR="00725F03" w:rsidRPr="00280033">
        <w:rPr>
          <w:rFonts w:cstheme="minorHAnsi"/>
          <w:bCs/>
          <w:color w:val="000000" w:themeColor="text1"/>
          <w:shd w:val="clear" w:color="auto" w:fill="FFFFFF"/>
        </w:rPr>
        <w:t xml:space="preserve"> </w:t>
      </w:r>
      <w:r w:rsidR="00E9212F" w:rsidRPr="00280033">
        <w:rPr>
          <w:rFonts w:cstheme="minorHAnsi"/>
          <w:bCs/>
          <w:color w:val="000000" w:themeColor="text1"/>
          <w:shd w:val="clear" w:color="auto" w:fill="FFFFFF"/>
        </w:rPr>
        <w:t xml:space="preserve">apportées </w:t>
      </w:r>
      <w:r w:rsidR="00725F03" w:rsidRPr="00280033">
        <w:rPr>
          <w:rFonts w:cstheme="minorHAnsi"/>
          <w:bCs/>
          <w:color w:val="000000" w:themeColor="text1"/>
          <w:shd w:val="clear" w:color="auto" w:fill="FFFFFF"/>
        </w:rPr>
        <w:t xml:space="preserve">à </w:t>
      </w:r>
      <w:r w:rsidRPr="00280033">
        <w:rPr>
          <w:rFonts w:cstheme="minorHAnsi"/>
          <w:color w:val="333D47"/>
        </w:rPr>
        <w:t>des hôpitaux et associations caritatives</w:t>
      </w:r>
      <w:r w:rsidR="00725F03" w:rsidRPr="00280033">
        <w:rPr>
          <w:rFonts w:cstheme="minorHAnsi"/>
          <w:color w:val="333D47"/>
        </w:rPr>
        <w:t>.</w:t>
      </w:r>
    </w:p>
    <w:p w14:paraId="06CAA7A0" w14:textId="51931D0F" w:rsidR="008A6F73" w:rsidRDefault="00050BB9" w:rsidP="00CC4476">
      <w:pPr>
        <w:snapToGrid w:val="0"/>
        <w:spacing w:before="120"/>
        <w:jc w:val="both"/>
        <w:rPr>
          <w:rFonts w:cstheme="minorHAnsi"/>
          <w:color w:val="000000" w:themeColor="text1"/>
        </w:rPr>
      </w:pPr>
      <w:r w:rsidRPr="00280033">
        <w:rPr>
          <w:rFonts w:cstheme="minorHAnsi"/>
          <w:color w:val="000000" w:themeColor="text1"/>
        </w:rPr>
        <w:t xml:space="preserve">Les adhérents </w:t>
      </w:r>
      <w:r w:rsidR="007B7D0B">
        <w:rPr>
          <w:rFonts w:cstheme="minorHAnsi"/>
          <w:color w:val="000000" w:themeColor="text1"/>
        </w:rPr>
        <w:t>expriment</w:t>
      </w:r>
      <w:r w:rsidRPr="00280033">
        <w:rPr>
          <w:rFonts w:cstheme="minorHAnsi"/>
          <w:color w:val="000000" w:themeColor="text1"/>
        </w:rPr>
        <w:t xml:space="preserve"> globalement</w:t>
      </w:r>
      <w:r w:rsidR="007B7D0B">
        <w:rPr>
          <w:rFonts w:cstheme="minorHAnsi"/>
          <w:color w:val="000000" w:themeColor="text1"/>
        </w:rPr>
        <w:t xml:space="preserve"> leur</w:t>
      </w:r>
      <w:r w:rsidRPr="00280033">
        <w:rPr>
          <w:rFonts w:cstheme="minorHAnsi"/>
          <w:color w:val="000000" w:themeColor="text1"/>
        </w:rPr>
        <w:t xml:space="preserve"> </w:t>
      </w:r>
      <w:r w:rsidR="00D13EA6" w:rsidRPr="007B7D0B">
        <w:rPr>
          <w:rFonts w:cstheme="minorHAnsi"/>
          <w:color w:val="000000" w:themeColor="text1"/>
        </w:rPr>
        <w:t xml:space="preserve">confiance </w:t>
      </w:r>
      <w:r w:rsidR="007B7D0B">
        <w:rPr>
          <w:rFonts w:cstheme="minorHAnsi"/>
          <w:color w:val="000000" w:themeColor="text1"/>
        </w:rPr>
        <w:t>envers</w:t>
      </w:r>
      <w:r w:rsidR="00D13EA6" w:rsidRPr="007B7D0B">
        <w:rPr>
          <w:rFonts w:cstheme="minorHAnsi"/>
          <w:color w:val="000000" w:themeColor="text1"/>
        </w:rPr>
        <w:t xml:space="preserve"> </w:t>
      </w:r>
      <w:r w:rsidRPr="007B7D0B">
        <w:rPr>
          <w:rFonts w:cstheme="minorHAnsi"/>
          <w:color w:val="000000" w:themeColor="text1"/>
        </w:rPr>
        <w:t>la</w:t>
      </w:r>
      <w:r w:rsidRPr="00280033">
        <w:rPr>
          <w:rFonts w:cstheme="minorHAnsi"/>
          <w:b/>
          <w:bCs/>
          <w:color w:val="000000" w:themeColor="text1"/>
        </w:rPr>
        <w:t xml:space="preserve"> </w:t>
      </w:r>
      <w:r w:rsidR="008A6F73" w:rsidRPr="00280033">
        <w:rPr>
          <w:rFonts w:cstheme="minorHAnsi"/>
          <w:b/>
          <w:bCs/>
          <w:color w:val="000000" w:themeColor="text1"/>
        </w:rPr>
        <w:t xml:space="preserve">capacité </w:t>
      </w:r>
      <w:r w:rsidRPr="00280033">
        <w:rPr>
          <w:rFonts w:cstheme="minorHAnsi"/>
          <w:b/>
          <w:bCs/>
          <w:color w:val="000000" w:themeColor="text1"/>
        </w:rPr>
        <w:t xml:space="preserve">générale </w:t>
      </w:r>
      <w:r w:rsidR="005E3E13">
        <w:rPr>
          <w:rFonts w:cstheme="minorHAnsi"/>
          <w:b/>
          <w:bCs/>
          <w:color w:val="000000" w:themeColor="text1"/>
        </w:rPr>
        <w:t>du dispositif</w:t>
      </w:r>
      <w:r w:rsidRPr="00280033">
        <w:rPr>
          <w:rFonts w:cstheme="minorHAnsi"/>
          <w:b/>
          <w:bCs/>
          <w:color w:val="000000" w:themeColor="text1"/>
        </w:rPr>
        <w:t xml:space="preserve"> </w:t>
      </w:r>
      <w:r w:rsidR="008A6F73" w:rsidRPr="00280033">
        <w:rPr>
          <w:rFonts w:cstheme="minorHAnsi"/>
          <w:b/>
          <w:bCs/>
          <w:color w:val="000000" w:themeColor="text1"/>
        </w:rPr>
        <w:t xml:space="preserve">logistique </w:t>
      </w:r>
      <w:r w:rsidR="008A6F73" w:rsidRPr="00280033">
        <w:rPr>
          <w:rFonts w:cstheme="minorHAnsi"/>
          <w:color w:val="000000" w:themeColor="text1"/>
        </w:rPr>
        <w:t>français à faire face </w:t>
      </w:r>
      <w:r w:rsidRPr="00280033">
        <w:rPr>
          <w:rFonts w:cstheme="minorHAnsi"/>
          <w:color w:val="000000" w:themeColor="text1"/>
        </w:rPr>
        <w:t xml:space="preserve">à la crise, </w:t>
      </w:r>
      <w:r w:rsidR="000D44E4" w:rsidRPr="00280033">
        <w:rPr>
          <w:rFonts w:cstheme="minorHAnsi"/>
          <w:color w:val="000000" w:themeColor="text1"/>
        </w:rPr>
        <w:t>en donnant une note</w:t>
      </w:r>
      <w:r w:rsidR="00BB7B01" w:rsidRPr="00280033">
        <w:rPr>
          <w:rFonts w:cstheme="minorHAnsi"/>
          <w:color w:val="000000" w:themeColor="text1"/>
        </w:rPr>
        <w:t xml:space="preserve"> de 8</w:t>
      </w:r>
      <w:r w:rsidR="000D44E4" w:rsidRPr="00280033">
        <w:rPr>
          <w:rFonts w:cstheme="minorHAnsi"/>
          <w:color w:val="000000" w:themeColor="text1"/>
        </w:rPr>
        <w:t>/</w:t>
      </w:r>
      <w:r w:rsidR="00BB7B01" w:rsidRPr="00280033">
        <w:rPr>
          <w:rFonts w:cstheme="minorHAnsi"/>
          <w:color w:val="000000" w:themeColor="text1"/>
        </w:rPr>
        <w:t>10</w:t>
      </w:r>
      <w:r w:rsidR="001A1712">
        <w:rPr>
          <w:rStyle w:val="Appelnotedebasdep"/>
          <w:rFonts w:cstheme="minorHAnsi"/>
          <w:color w:val="000000" w:themeColor="text1"/>
        </w:rPr>
        <w:footnoteReference w:id="6"/>
      </w:r>
      <w:r w:rsidR="000D44E4" w:rsidRPr="00280033">
        <w:rPr>
          <w:rFonts w:cstheme="minorHAnsi"/>
          <w:color w:val="000000" w:themeColor="text1"/>
        </w:rPr>
        <w:t xml:space="preserve"> </w:t>
      </w:r>
      <w:r w:rsidR="005E3E13">
        <w:rPr>
          <w:rFonts w:cstheme="minorHAnsi"/>
          <w:color w:val="000000" w:themeColor="text1"/>
        </w:rPr>
        <w:t>à la filière</w:t>
      </w:r>
      <w:r w:rsidR="000D44E4" w:rsidRPr="00280033">
        <w:rPr>
          <w:rFonts w:cstheme="minorHAnsi"/>
          <w:color w:val="000000" w:themeColor="text1"/>
        </w:rPr>
        <w:t xml:space="preserve">. </w:t>
      </w:r>
      <w:r w:rsidR="008B5623" w:rsidRPr="00280033">
        <w:rPr>
          <w:rFonts w:cstheme="minorHAnsi"/>
          <w:color w:val="000000" w:themeColor="text1"/>
        </w:rPr>
        <w:t xml:space="preserve">Mais </w:t>
      </w:r>
      <w:r w:rsidR="000D44E4" w:rsidRPr="00280033">
        <w:rPr>
          <w:rFonts w:cstheme="minorHAnsi"/>
          <w:color w:val="000000" w:themeColor="text1"/>
        </w:rPr>
        <w:t>plus d’un tiers</w:t>
      </w:r>
      <w:r w:rsidR="008B5623" w:rsidRPr="00280033">
        <w:rPr>
          <w:rFonts w:cstheme="minorHAnsi"/>
          <w:color w:val="000000" w:themeColor="text1"/>
        </w:rPr>
        <w:t xml:space="preserve"> des répondants pensent qu’il</w:t>
      </w:r>
      <w:r w:rsidR="00902FD0" w:rsidRPr="00280033">
        <w:rPr>
          <w:rFonts w:cstheme="minorHAnsi"/>
          <w:color w:val="000000" w:themeColor="text1"/>
        </w:rPr>
        <w:t xml:space="preserve"> </w:t>
      </w:r>
      <w:r w:rsidR="00995EDB">
        <w:rPr>
          <w:rFonts w:cstheme="minorHAnsi"/>
          <w:color w:val="000000" w:themeColor="text1"/>
        </w:rPr>
        <w:t xml:space="preserve">leur </w:t>
      </w:r>
      <w:r w:rsidR="008B5623" w:rsidRPr="00280033">
        <w:rPr>
          <w:rFonts w:cstheme="minorHAnsi"/>
          <w:color w:val="000000" w:themeColor="text1"/>
        </w:rPr>
        <w:t xml:space="preserve">faudra </w:t>
      </w:r>
      <w:r w:rsidR="008B5623" w:rsidRPr="00280033">
        <w:rPr>
          <w:rFonts w:cstheme="minorHAnsi"/>
          <w:b/>
          <w:bCs/>
          <w:color w:val="000000" w:themeColor="text1"/>
        </w:rPr>
        <w:t>plus d’un an</w:t>
      </w:r>
      <w:r w:rsidR="008B5623" w:rsidRPr="00280033">
        <w:rPr>
          <w:rFonts w:cstheme="minorHAnsi"/>
          <w:color w:val="000000" w:themeColor="text1"/>
        </w:rPr>
        <w:t xml:space="preserve"> pour ret</w:t>
      </w:r>
      <w:r w:rsidR="00902FD0" w:rsidRPr="00280033">
        <w:rPr>
          <w:rFonts w:cstheme="minorHAnsi"/>
          <w:color w:val="000000" w:themeColor="text1"/>
        </w:rPr>
        <w:t>ro</w:t>
      </w:r>
      <w:r w:rsidR="008B5623" w:rsidRPr="00280033">
        <w:rPr>
          <w:rFonts w:cstheme="minorHAnsi"/>
          <w:color w:val="000000" w:themeColor="text1"/>
        </w:rPr>
        <w:t xml:space="preserve">uver </w:t>
      </w:r>
      <w:r w:rsidR="00D13EA6" w:rsidRPr="00280033">
        <w:rPr>
          <w:rFonts w:cstheme="minorHAnsi"/>
          <w:color w:val="000000" w:themeColor="text1"/>
        </w:rPr>
        <w:t>une situation normale</w:t>
      </w:r>
      <w:r w:rsidR="008B5623" w:rsidRPr="00280033">
        <w:rPr>
          <w:rFonts w:cstheme="minorHAnsi"/>
          <w:color w:val="000000" w:themeColor="text1"/>
        </w:rPr>
        <w:t>.</w:t>
      </w:r>
      <w:r w:rsidR="00C13A0F" w:rsidRPr="00280033">
        <w:rPr>
          <w:rFonts w:cstheme="minorHAnsi"/>
          <w:color w:val="000000" w:themeColor="text1"/>
        </w:rPr>
        <w:t xml:space="preserve"> Seuls 2</w:t>
      </w:r>
      <w:r w:rsidR="000327D9" w:rsidRPr="00280033">
        <w:rPr>
          <w:rFonts w:cstheme="minorHAnsi"/>
          <w:color w:val="000000" w:themeColor="text1"/>
        </w:rPr>
        <w:t>8</w:t>
      </w:r>
      <w:r w:rsidR="00C13A0F" w:rsidRPr="00280033">
        <w:rPr>
          <w:rFonts w:cstheme="minorHAnsi"/>
          <w:color w:val="000000" w:themeColor="text1"/>
        </w:rPr>
        <w:t xml:space="preserve">% </w:t>
      </w:r>
      <w:r w:rsidR="000D44E4" w:rsidRPr="00280033">
        <w:rPr>
          <w:rFonts w:cstheme="minorHAnsi"/>
          <w:color w:val="000000" w:themeColor="text1"/>
        </w:rPr>
        <w:t xml:space="preserve">des sondés </w:t>
      </w:r>
      <w:r w:rsidR="00C13A0F" w:rsidRPr="00280033">
        <w:rPr>
          <w:rFonts w:cstheme="minorHAnsi"/>
          <w:color w:val="000000" w:themeColor="text1"/>
        </w:rPr>
        <w:t xml:space="preserve">pensent </w:t>
      </w:r>
      <w:r w:rsidR="000D44E4" w:rsidRPr="00280033">
        <w:rPr>
          <w:rFonts w:cstheme="minorHAnsi"/>
          <w:color w:val="000000" w:themeColor="text1"/>
        </w:rPr>
        <w:t>qu’une reprise aux niveaux (</w:t>
      </w:r>
      <w:r w:rsidR="006812EB">
        <w:rPr>
          <w:rFonts w:cstheme="minorHAnsi"/>
          <w:color w:val="000000" w:themeColor="text1"/>
        </w:rPr>
        <w:t xml:space="preserve">généralement </w:t>
      </w:r>
      <w:r w:rsidR="000D44E4" w:rsidRPr="00280033">
        <w:rPr>
          <w:rFonts w:cstheme="minorHAnsi"/>
          <w:color w:val="000000" w:themeColor="text1"/>
        </w:rPr>
        <w:t xml:space="preserve">élevés) d’activité d’avant </w:t>
      </w:r>
      <w:proofErr w:type="spellStart"/>
      <w:r w:rsidR="007B7D0B">
        <w:rPr>
          <w:rFonts w:cstheme="minorHAnsi"/>
          <w:color w:val="000000" w:themeColor="text1"/>
        </w:rPr>
        <w:t>covid</w:t>
      </w:r>
      <w:proofErr w:type="spellEnd"/>
      <w:r w:rsidR="000D44E4" w:rsidRPr="00280033">
        <w:rPr>
          <w:rFonts w:cstheme="minorHAnsi"/>
          <w:color w:val="000000" w:themeColor="text1"/>
        </w:rPr>
        <w:t xml:space="preserve"> pourra s</w:t>
      </w:r>
      <w:r w:rsidR="005E4CFD" w:rsidRPr="00280033">
        <w:rPr>
          <w:rFonts w:cstheme="minorHAnsi"/>
          <w:color w:val="000000" w:themeColor="text1"/>
        </w:rPr>
        <w:t>’opérer</w:t>
      </w:r>
      <w:r w:rsidR="000D44E4" w:rsidRPr="00280033">
        <w:rPr>
          <w:rFonts w:cstheme="minorHAnsi"/>
          <w:color w:val="000000" w:themeColor="text1"/>
        </w:rPr>
        <w:t xml:space="preserve"> rapidement</w:t>
      </w:r>
      <w:r w:rsidR="00443164" w:rsidRPr="00280033">
        <w:rPr>
          <w:rFonts w:cstheme="minorHAnsi"/>
          <w:color w:val="000000" w:themeColor="text1"/>
        </w:rPr>
        <w:t>, en moins de 3 mois.</w:t>
      </w:r>
    </w:p>
    <w:p w14:paraId="13CEA0F1" w14:textId="0A918E6C" w:rsidR="00DA02B0" w:rsidRPr="00DA02B0" w:rsidRDefault="00DA02B0" w:rsidP="00CC4476">
      <w:pPr>
        <w:snapToGrid w:val="0"/>
        <w:spacing w:before="120"/>
        <w:jc w:val="both"/>
        <w:rPr>
          <w:rFonts w:cstheme="minorHAnsi"/>
          <w:color w:val="000000" w:themeColor="text1"/>
        </w:rPr>
      </w:pPr>
      <w:r>
        <w:rPr>
          <w:rFonts w:cstheme="minorHAnsi"/>
          <w:color w:val="000000" w:themeColor="text1"/>
        </w:rPr>
        <w:t>L’onde de choc la plus forte n’est probablement pas encore arrivée sur le secteur logistique. Les projets structurants des clients sont parfois mis sourdine, mais pas abandonnés.</w:t>
      </w:r>
    </w:p>
    <w:p w14:paraId="5117B9B5" w14:textId="4CB8E56E" w:rsidR="000D7551" w:rsidRPr="00280033" w:rsidRDefault="00570EB6" w:rsidP="00CC4476">
      <w:pPr>
        <w:snapToGrid w:val="0"/>
        <w:spacing w:before="120"/>
        <w:jc w:val="both"/>
        <w:rPr>
          <w:rFonts w:cstheme="minorHAnsi"/>
          <w:color w:val="000000" w:themeColor="text1"/>
        </w:rPr>
      </w:pPr>
      <w:r w:rsidRPr="00280033">
        <w:rPr>
          <w:rFonts w:cstheme="minorHAnsi"/>
          <w:color w:val="000000" w:themeColor="text1"/>
        </w:rPr>
        <w:t xml:space="preserve">Les répondants ont des </w:t>
      </w:r>
      <w:r w:rsidRPr="00896879">
        <w:rPr>
          <w:rFonts w:cstheme="minorHAnsi"/>
          <w:b/>
          <w:bCs/>
          <w:color w:val="000000" w:themeColor="text1"/>
        </w:rPr>
        <w:t>attentes vis-à-vis d’</w:t>
      </w:r>
      <w:proofErr w:type="spellStart"/>
      <w:r w:rsidR="000D7551" w:rsidRPr="00896879">
        <w:rPr>
          <w:rFonts w:cstheme="minorHAnsi"/>
          <w:b/>
          <w:bCs/>
          <w:color w:val="000000" w:themeColor="text1"/>
        </w:rPr>
        <w:t>Afilog</w:t>
      </w:r>
      <w:proofErr w:type="spellEnd"/>
      <w:r w:rsidR="004F74FD" w:rsidRPr="00280033">
        <w:rPr>
          <w:rFonts w:cstheme="minorHAnsi"/>
          <w:color w:val="000000" w:themeColor="text1"/>
        </w:rPr>
        <w:t xml:space="preserve">, qu’ils veulent voir poursuivre </w:t>
      </w:r>
      <w:r w:rsidR="00943904" w:rsidRPr="00280033">
        <w:rPr>
          <w:rFonts w:cstheme="minorHAnsi"/>
          <w:color w:val="000000" w:themeColor="text1"/>
        </w:rPr>
        <w:t xml:space="preserve">et amplifier </w:t>
      </w:r>
      <w:r w:rsidR="004F74FD" w:rsidRPr="00280033">
        <w:rPr>
          <w:rFonts w:cstheme="minorHAnsi"/>
          <w:color w:val="000000" w:themeColor="text1"/>
        </w:rPr>
        <w:t xml:space="preserve">les actions engagées </w:t>
      </w:r>
      <w:r w:rsidR="000D7551" w:rsidRPr="00280033">
        <w:rPr>
          <w:rFonts w:cstheme="minorHAnsi"/>
          <w:color w:val="000000" w:themeColor="text1"/>
        </w:rPr>
        <w:t>:</w:t>
      </w:r>
    </w:p>
    <w:p w14:paraId="136D748B" w14:textId="77777777" w:rsidR="00CC4476" w:rsidRDefault="004F74FD" w:rsidP="00CC4476">
      <w:pPr>
        <w:pStyle w:val="Paragraphedeliste"/>
        <w:numPr>
          <w:ilvl w:val="0"/>
          <w:numId w:val="6"/>
        </w:numPr>
        <w:snapToGrid w:val="0"/>
        <w:spacing w:before="120"/>
        <w:contextualSpacing w:val="0"/>
        <w:jc w:val="both"/>
        <w:rPr>
          <w:rFonts w:cstheme="minorHAnsi"/>
          <w:color w:val="000000" w:themeColor="text1"/>
        </w:rPr>
      </w:pPr>
      <w:r w:rsidRPr="00680217">
        <w:rPr>
          <w:rFonts w:cstheme="minorHAnsi"/>
          <w:color w:val="000000" w:themeColor="text1"/>
        </w:rPr>
        <w:t xml:space="preserve">Faire parvenir des </w:t>
      </w:r>
      <w:r w:rsidRPr="0056501A">
        <w:rPr>
          <w:rFonts w:cstheme="minorHAnsi"/>
          <w:b/>
          <w:bCs/>
          <w:color w:val="000000" w:themeColor="text1"/>
        </w:rPr>
        <w:t xml:space="preserve">messages forts aux </w:t>
      </w:r>
      <w:r w:rsidR="00301750" w:rsidRPr="0056501A">
        <w:rPr>
          <w:rFonts w:cstheme="minorHAnsi"/>
          <w:b/>
          <w:bCs/>
          <w:color w:val="000000" w:themeColor="text1"/>
        </w:rPr>
        <w:t>responsables</w:t>
      </w:r>
      <w:r w:rsidRPr="0056501A">
        <w:rPr>
          <w:rFonts w:cstheme="minorHAnsi"/>
          <w:b/>
          <w:bCs/>
          <w:color w:val="000000" w:themeColor="text1"/>
        </w:rPr>
        <w:t xml:space="preserve"> publics</w:t>
      </w:r>
      <w:r w:rsidRPr="00680217">
        <w:rPr>
          <w:rFonts w:cstheme="minorHAnsi"/>
          <w:color w:val="000000" w:themeColor="text1"/>
        </w:rPr>
        <w:t> nationaux et aux élus locaux</w:t>
      </w:r>
      <w:r w:rsidR="00FF2E4A" w:rsidRPr="00680217">
        <w:rPr>
          <w:rFonts w:cstheme="minorHAnsi"/>
          <w:color w:val="000000" w:themeColor="text1"/>
        </w:rPr>
        <w:t> : «</w:t>
      </w:r>
      <w:r w:rsidR="00FF2E4A" w:rsidRPr="00CC4476">
        <w:rPr>
          <w:rFonts w:cstheme="minorHAnsi"/>
          <w:i/>
          <w:iCs/>
          <w:color w:val="000000" w:themeColor="text1"/>
        </w:rPr>
        <w:t xml:space="preserve"> la logistique est fondamentale à la vie sociale et </w:t>
      </w:r>
      <w:proofErr w:type="spellStart"/>
      <w:r w:rsidR="00FF2E4A" w:rsidRPr="00CC4476">
        <w:rPr>
          <w:rFonts w:cstheme="minorHAnsi"/>
          <w:i/>
          <w:iCs/>
          <w:color w:val="000000" w:themeColor="text1"/>
        </w:rPr>
        <w:t>économique</w:t>
      </w:r>
      <w:proofErr w:type="spellEnd"/>
      <w:r w:rsidR="00FF2E4A" w:rsidRPr="00CC4476">
        <w:rPr>
          <w:rFonts w:cstheme="minorHAnsi"/>
          <w:i/>
          <w:iCs/>
          <w:color w:val="000000" w:themeColor="text1"/>
        </w:rPr>
        <w:t xml:space="preserve"> et encore plus en </w:t>
      </w:r>
      <w:proofErr w:type="spellStart"/>
      <w:r w:rsidR="00FF2E4A" w:rsidRPr="00CC4476">
        <w:rPr>
          <w:rFonts w:cstheme="minorHAnsi"/>
          <w:i/>
          <w:iCs/>
          <w:color w:val="000000" w:themeColor="text1"/>
        </w:rPr>
        <w:t>période</w:t>
      </w:r>
      <w:proofErr w:type="spellEnd"/>
      <w:r w:rsidR="00FF2E4A" w:rsidRPr="00CC4476">
        <w:rPr>
          <w:rFonts w:cstheme="minorHAnsi"/>
          <w:i/>
          <w:iCs/>
          <w:color w:val="000000" w:themeColor="text1"/>
        </w:rPr>
        <w:t xml:space="preserve"> de </w:t>
      </w:r>
      <w:proofErr w:type="spellStart"/>
      <w:r w:rsidR="00FF2E4A" w:rsidRPr="00CC4476">
        <w:rPr>
          <w:rFonts w:cstheme="minorHAnsi"/>
          <w:i/>
          <w:iCs/>
          <w:color w:val="000000" w:themeColor="text1"/>
        </w:rPr>
        <w:t>pandémie</w:t>
      </w:r>
      <w:proofErr w:type="spellEnd"/>
      <w:r w:rsidR="00FF2E4A" w:rsidRPr="00CC4476">
        <w:rPr>
          <w:rFonts w:cstheme="minorHAnsi"/>
          <w:i/>
          <w:iCs/>
          <w:color w:val="000000" w:themeColor="text1"/>
        </w:rPr>
        <w:t> </w:t>
      </w:r>
      <w:r w:rsidR="00FF2E4A" w:rsidRPr="00680217">
        <w:rPr>
          <w:rFonts w:cstheme="minorHAnsi"/>
          <w:color w:val="000000" w:themeColor="text1"/>
        </w:rPr>
        <w:t>»</w:t>
      </w:r>
      <w:r w:rsidR="00896879">
        <w:rPr>
          <w:rFonts w:cstheme="minorHAnsi"/>
          <w:color w:val="000000" w:themeColor="text1"/>
        </w:rPr>
        <w:t>. L’Association doit</w:t>
      </w:r>
      <w:r w:rsidR="00085000" w:rsidRPr="00680217">
        <w:rPr>
          <w:rFonts w:cstheme="minorHAnsi"/>
          <w:color w:val="000000" w:themeColor="text1"/>
        </w:rPr>
        <w:t xml:space="preserve"> pousser des dossiers précis : faciliter la réouverture des chantiers</w:t>
      </w:r>
      <w:r w:rsidR="00896879">
        <w:rPr>
          <w:rFonts w:cstheme="minorHAnsi"/>
          <w:color w:val="000000" w:themeColor="text1"/>
        </w:rPr>
        <w:t xml:space="preserve"> et le </w:t>
      </w:r>
      <w:r w:rsidR="00301750" w:rsidRPr="00680217">
        <w:rPr>
          <w:rFonts w:cstheme="minorHAnsi"/>
          <w:color w:val="000000" w:themeColor="text1"/>
        </w:rPr>
        <w:t xml:space="preserve">raccourcissement des </w:t>
      </w:r>
      <w:r w:rsidR="006B16EE" w:rsidRPr="00680217">
        <w:rPr>
          <w:rFonts w:cstheme="minorHAnsi"/>
          <w:color w:val="000000" w:themeColor="text1"/>
        </w:rPr>
        <w:t xml:space="preserve">délais </w:t>
      </w:r>
      <w:r w:rsidR="00777210" w:rsidRPr="00680217">
        <w:rPr>
          <w:rFonts w:cstheme="minorHAnsi"/>
          <w:color w:val="000000" w:themeColor="text1"/>
        </w:rPr>
        <w:t>d’</w:t>
      </w:r>
      <w:r w:rsidR="00453EF5">
        <w:rPr>
          <w:rFonts w:cstheme="minorHAnsi"/>
          <w:color w:val="000000" w:themeColor="text1"/>
        </w:rPr>
        <w:t xml:space="preserve">enquête et </w:t>
      </w:r>
      <w:r w:rsidR="00777210" w:rsidRPr="00680217">
        <w:rPr>
          <w:rFonts w:cstheme="minorHAnsi"/>
          <w:color w:val="000000" w:themeColor="text1"/>
        </w:rPr>
        <w:t>instruction</w:t>
      </w:r>
      <w:r w:rsidR="00453EF5">
        <w:rPr>
          <w:rStyle w:val="Appelnotedebasdep"/>
          <w:rFonts w:cstheme="minorHAnsi"/>
          <w:color w:val="000000" w:themeColor="text1"/>
        </w:rPr>
        <w:footnoteReference w:id="7"/>
      </w:r>
      <w:r w:rsidR="00896879">
        <w:rPr>
          <w:rFonts w:cstheme="minorHAnsi"/>
          <w:color w:val="000000" w:themeColor="text1"/>
        </w:rPr>
        <w:t>,</w:t>
      </w:r>
      <w:r w:rsidR="00407D88" w:rsidRPr="00680217">
        <w:rPr>
          <w:rFonts w:cstheme="minorHAnsi"/>
          <w:color w:val="000000" w:themeColor="text1"/>
        </w:rPr>
        <w:t xml:space="preserve"> </w:t>
      </w:r>
      <w:r w:rsidR="00896879">
        <w:rPr>
          <w:rFonts w:cstheme="minorHAnsi"/>
          <w:color w:val="000000" w:themeColor="text1"/>
        </w:rPr>
        <w:t>c</w:t>
      </w:r>
      <w:r w:rsidR="00407D88" w:rsidRPr="00680217">
        <w:rPr>
          <w:rFonts w:cstheme="minorHAnsi"/>
          <w:color w:val="000000" w:themeColor="text1"/>
        </w:rPr>
        <w:t xml:space="preserve">hanger </w:t>
      </w:r>
      <w:r w:rsidR="00F863A6">
        <w:rPr>
          <w:rFonts w:cstheme="minorHAnsi"/>
          <w:color w:val="000000" w:themeColor="text1"/>
        </w:rPr>
        <w:t>la perspective</w:t>
      </w:r>
      <w:r w:rsidR="00407D88" w:rsidRPr="00680217">
        <w:rPr>
          <w:rFonts w:cstheme="minorHAnsi"/>
          <w:color w:val="000000" w:themeColor="text1"/>
        </w:rPr>
        <w:t xml:space="preserve"> des acteurs publics sur </w:t>
      </w:r>
      <w:r w:rsidR="00301750" w:rsidRPr="00680217">
        <w:rPr>
          <w:rFonts w:cstheme="minorHAnsi"/>
          <w:color w:val="000000" w:themeColor="text1"/>
        </w:rPr>
        <w:t>l'implantation de</w:t>
      </w:r>
      <w:r w:rsidR="00F863A6">
        <w:rPr>
          <w:rFonts w:cstheme="minorHAnsi"/>
          <w:color w:val="000000" w:themeColor="text1"/>
        </w:rPr>
        <w:t>s</w:t>
      </w:r>
      <w:r w:rsidR="00301750" w:rsidRPr="00680217">
        <w:rPr>
          <w:rFonts w:cstheme="minorHAnsi"/>
          <w:color w:val="000000" w:themeColor="text1"/>
        </w:rPr>
        <w:t xml:space="preserve"> sites logistiques</w:t>
      </w:r>
      <w:r w:rsidR="00F863A6">
        <w:rPr>
          <w:rFonts w:cstheme="minorHAnsi"/>
          <w:color w:val="000000" w:themeColor="text1"/>
        </w:rPr>
        <w:t>,</w:t>
      </w:r>
      <w:r w:rsidR="00301750" w:rsidRPr="00680217">
        <w:rPr>
          <w:rFonts w:cstheme="minorHAnsi"/>
          <w:color w:val="000000" w:themeColor="text1"/>
        </w:rPr>
        <w:t xml:space="preserve"> </w:t>
      </w:r>
      <w:r w:rsidR="00407D88" w:rsidRPr="00680217">
        <w:rPr>
          <w:rFonts w:cstheme="minorHAnsi"/>
          <w:color w:val="000000" w:themeColor="text1"/>
        </w:rPr>
        <w:t>notamment</w:t>
      </w:r>
      <w:r w:rsidR="00301750" w:rsidRPr="00680217">
        <w:rPr>
          <w:rFonts w:cstheme="minorHAnsi"/>
          <w:color w:val="000000" w:themeColor="text1"/>
        </w:rPr>
        <w:t xml:space="preserve"> </w:t>
      </w:r>
      <w:proofErr w:type="spellStart"/>
      <w:r w:rsidR="00301750" w:rsidRPr="00680217">
        <w:rPr>
          <w:rFonts w:cstheme="minorHAnsi"/>
          <w:color w:val="000000" w:themeColor="text1"/>
        </w:rPr>
        <w:t>a</w:t>
      </w:r>
      <w:proofErr w:type="spellEnd"/>
      <w:r w:rsidR="00301750" w:rsidRPr="00680217">
        <w:rPr>
          <w:rFonts w:cstheme="minorHAnsi"/>
          <w:color w:val="000000" w:themeColor="text1"/>
        </w:rPr>
        <w:t xml:space="preserve">̀ </w:t>
      </w:r>
      <w:proofErr w:type="spellStart"/>
      <w:r w:rsidR="00301750" w:rsidRPr="00680217">
        <w:rPr>
          <w:rFonts w:cstheme="minorHAnsi"/>
          <w:color w:val="000000" w:themeColor="text1"/>
        </w:rPr>
        <w:t>proximite</w:t>
      </w:r>
      <w:proofErr w:type="spellEnd"/>
      <w:r w:rsidR="00301750" w:rsidRPr="00680217">
        <w:rPr>
          <w:rFonts w:cstheme="minorHAnsi"/>
          <w:color w:val="000000" w:themeColor="text1"/>
        </w:rPr>
        <w:t xml:space="preserve">́ des </w:t>
      </w:r>
      <w:proofErr w:type="spellStart"/>
      <w:r w:rsidR="00301750" w:rsidRPr="00680217">
        <w:rPr>
          <w:rFonts w:cstheme="minorHAnsi"/>
          <w:color w:val="000000" w:themeColor="text1"/>
        </w:rPr>
        <w:t>agglomérations</w:t>
      </w:r>
      <w:proofErr w:type="spellEnd"/>
      <w:r w:rsidR="00896879">
        <w:rPr>
          <w:rFonts w:cstheme="minorHAnsi"/>
          <w:color w:val="000000" w:themeColor="text1"/>
        </w:rPr>
        <w:t>, simplifier les règles nouvelles issues de la crise.</w:t>
      </w:r>
      <w:r w:rsidR="002D4CBA">
        <w:rPr>
          <w:rFonts w:cstheme="minorHAnsi"/>
          <w:color w:val="000000" w:themeColor="text1"/>
        </w:rPr>
        <w:t xml:space="preserve"> </w:t>
      </w:r>
    </w:p>
    <w:p w14:paraId="685623AC" w14:textId="70053920" w:rsidR="004F74FD" w:rsidRPr="002D4CBA" w:rsidRDefault="002D4CBA" w:rsidP="00CC4476">
      <w:pPr>
        <w:pStyle w:val="Paragraphedeliste"/>
        <w:snapToGrid w:val="0"/>
        <w:spacing w:before="120"/>
        <w:contextualSpacing w:val="0"/>
        <w:jc w:val="both"/>
        <w:rPr>
          <w:rFonts w:cstheme="minorHAnsi"/>
          <w:color w:val="000000" w:themeColor="text1"/>
        </w:rPr>
      </w:pPr>
      <w:r>
        <w:rPr>
          <w:rFonts w:cstheme="minorHAnsi"/>
          <w:color w:val="000000" w:themeColor="text1"/>
        </w:rPr>
        <w:lastRenderedPageBreak/>
        <w:t>AFILOG et l’ensemble des adhérents doivent aussi faire preuve de « pédagogie et</w:t>
      </w:r>
      <w:r w:rsidRPr="002D4CBA">
        <w:rPr>
          <w:rFonts w:cstheme="minorHAnsi"/>
          <w:color w:val="000000" w:themeColor="text1"/>
        </w:rPr>
        <w:t xml:space="preserve"> bienveillance » avec les autorités</w:t>
      </w:r>
      <w:r>
        <w:rPr>
          <w:rFonts w:cstheme="minorHAnsi"/>
          <w:color w:val="000000" w:themeColor="text1"/>
        </w:rPr>
        <w:t xml:space="preserve"> pour faciliter la coopération.</w:t>
      </w:r>
    </w:p>
    <w:p w14:paraId="46062CD5" w14:textId="75A5CAD5" w:rsidR="000D7551" w:rsidRPr="00680217" w:rsidRDefault="004F74FD" w:rsidP="00CC4476">
      <w:pPr>
        <w:pStyle w:val="Paragraphedeliste"/>
        <w:numPr>
          <w:ilvl w:val="0"/>
          <w:numId w:val="6"/>
        </w:numPr>
        <w:snapToGrid w:val="0"/>
        <w:spacing w:before="120"/>
        <w:contextualSpacing w:val="0"/>
        <w:jc w:val="both"/>
        <w:rPr>
          <w:rFonts w:cstheme="minorHAnsi"/>
          <w:color w:val="000000" w:themeColor="text1"/>
        </w:rPr>
      </w:pPr>
      <w:r w:rsidRPr="00680217">
        <w:rPr>
          <w:rFonts w:cstheme="minorHAnsi"/>
          <w:color w:val="000000" w:themeColor="text1"/>
        </w:rPr>
        <w:t>Poursuivre une action jugée très performante</w:t>
      </w:r>
      <w:r w:rsidR="000D7551" w:rsidRPr="00680217">
        <w:rPr>
          <w:rFonts w:cstheme="minorHAnsi"/>
          <w:color w:val="000000" w:themeColor="text1"/>
        </w:rPr>
        <w:t xml:space="preserve"> </w:t>
      </w:r>
      <w:r w:rsidR="00301750" w:rsidRPr="00680217">
        <w:rPr>
          <w:rFonts w:cstheme="minorHAnsi"/>
          <w:color w:val="000000" w:themeColor="text1"/>
        </w:rPr>
        <w:t xml:space="preserve">de veille et </w:t>
      </w:r>
      <w:r w:rsidR="000D7551" w:rsidRPr="00680217">
        <w:rPr>
          <w:rFonts w:cstheme="minorHAnsi"/>
          <w:color w:val="000000" w:themeColor="text1"/>
        </w:rPr>
        <w:t>d</w:t>
      </w:r>
      <w:r w:rsidRPr="00680217">
        <w:rPr>
          <w:rFonts w:cstheme="minorHAnsi"/>
          <w:color w:val="000000" w:themeColor="text1"/>
        </w:rPr>
        <w:t xml:space="preserve">’apport </w:t>
      </w:r>
      <w:r w:rsidRPr="0056501A">
        <w:rPr>
          <w:rFonts w:cstheme="minorHAnsi"/>
          <w:b/>
          <w:bCs/>
          <w:color w:val="000000" w:themeColor="text1"/>
        </w:rPr>
        <w:t>d</w:t>
      </w:r>
      <w:r w:rsidR="000D7551" w:rsidRPr="0056501A">
        <w:rPr>
          <w:rFonts w:cstheme="minorHAnsi"/>
          <w:b/>
          <w:bCs/>
          <w:color w:val="000000" w:themeColor="text1"/>
        </w:rPr>
        <w:t xml:space="preserve">’information </w:t>
      </w:r>
      <w:r w:rsidR="00F52BD4" w:rsidRPr="0056501A">
        <w:rPr>
          <w:rFonts w:cstheme="minorHAnsi"/>
          <w:b/>
          <w:bCs/>
          <w:color w:val="000000" w:themeColor="text1"/>
        </w:rPr>
        <w:t xml:space="preserve">et d’explication </w:t>
      </w:r>
      <w:r w:rsidR="000D7551" w:rsidRPr="0056501A">
        <w:rPr>
          <w:rFonts w:cstheme="minorHAnsi"/>
          <w:b/>
          <w:bCs/>
          <w:color w:val="000000" w:themeColor="text1"/>
        </w:rPr>
        <w:t>réglementaire</w:t>
      </w:r>
      <w:r w:rsidR="00F52BD4" w:rsidRPr="0056501A">
        <w:rPr>
          <w:rFonts w:cstheme="minorHAnsi"/>
          <w:b/>
          <w:bCs/>
          <w:color w:val="000000" w:themeColor="text1"/>
        </w:rPr>
        <w:t> </w:t>
      </w:r>
      <w:r w:rsidR="00896879">
        <w:rPr>
          <w:rFonts w:cstheme="minorHAnsi"/>
          <w:color w:val="000000" w:themeColor="text1"/>
        </w:rPr>
        <w:t xml:space="preserve">aux adhérents </w:t>
      </w:r>
      <w:r w:rsidR="00F52BD4" w:rsidRPr="00680217">
        <w:rPr>
          <w:rFonts w:cstheme="minorHAnsi"/>
          <w:color w:val="000000" w:themeColor="text1"/>
        </w:rPr>
        <w:t>;</w:t>
      </w:r>
      <w:r w:rsidRPr="00680217">
        <w:rPr>
          <w:rFonts w:cstheme="minorHAnsi"/>
          <w:color w:val="000000" w:themeColor="text1"/>
        </w:rPr>
        <w:t xml:space="preserve"> </w:t>
      </w:r>
      <w:r w:rsidR="00896879">
        <w:rPr>
          <w:rFonts w:cstheme="minorHAnsi"/>
          <w:color w:val="000000" w:themeColor="text1"/>
        </w:rPr>
        <w:t>fournir</w:t>
      </w:r>
      <w:r w:rsidR="00F52BD4" w:rsidRPr="00680217">
        <w:rPr>
          <w:rFonts w:cstheme="minorHAnsi"/>
          <w:color w:val="000000" w:themeColor="text1"/>
        </w:rPr>
        <w:t xml:space="preserve"> des</w:t>
      </w:r>
      <w:r w:rsidRPr="00680217">
        <w:rPr>
          <w:rFonts w:cstheme="minorHAnsi"/>
          <w:color w:val="000000" w:themeColor="text1"/>
        </w:rPr>
        <w:t xml:space="preserve"> statistique</w:t>
      </w:r>
      <w:r w:rsidR="00F52BD4" w:rsidRPr="00680217">
        <w:rPr>
          <w:rFonts w:cstheme="minorHAnsi"/>
          <w:color w:val="000000" w:themeColor="text1"/>
        </w:rPr>
        <w:t>s et</w:t>
      </w:r>
      <w:r w:rsidR="000D7551" w:rsidRPr="00680217">
        <w:rPr>
          <w:rFonts w:cstheme="minorHAnsi"/>
          <w:color w:val="000000" w:themeColor="text1"/>
        </w:rPr>
        <w:t xml:space="preserve"> d</w:t>
      </w:r>
      <w:r w:rsidR="00F52BD4" w:rsidRPr="00680217">
        <w:rPr>
          <w:rFonts w:cstheme="minorHAnsi"/>
          <w:color w:val="000000" w:themeColor="text1"/>
        </w:rPr>
        <w:t xml:space="preserve">es </w:t>
      </w:r>
      <w:r w:rsidRPr="00680217">
        <w:rPr>
          <w:rFonts w:cstheme="minorHAnsi"/>
          <w:color w:val="000000" w:themeColor="text1"/>
        </w:rPr>
        <w:t>i</w:t>
      </w:r>
      <w:r w:rsidR="000D7551" w:rsidRPr="00680217">
        <w:rPr>
          <w:rFonts w:cstheme="minorHAnsi"/>
          <w:color w:val="000000" w:themeColor="text1"/>
        </w:rPr>
        <w:t xml:space="preserve">ndicateurs, </w:t>
      </w:r>
      <w:r w:rsidR="00F52BD4" w:rsidRPr="00680217">
        <w:rPr>
          <w:rFonts w:cstheme="minorHAnsi"/>
          <w:color w:val="000000" w:themeColor="text1"/>
        </w:rPr>
        <w:t xml:space="preserve">faire des </w:t>
      </w:r>
      <w:r w:rsidR="000D7551" w:rsidRPr="00680217">
        <w:rPr>
          <w:rFonts w:cstheme="minorHAnsi"/>
          <w:color w:val="000000" w:themeColor="text1"/>
        </w:rPr>
        <w:t>analyses croisées et d</w:t>
      </w:r>
      <w:r w:rsidR="00F52BD4" w:rsidRPr="00680217">
        <w:rPr>
          <w:rFonts w:cstheme="minorHAnsi"/>
          <w:color w:val="000000" w:themeColor="text1"/>
        </w:rPr>
        <w:t>u</w:t>
      </w:r>
      <w:r w:rsidR="000D7551" w:rsidRPr="00680217">
        <w:rPr>
          <w:rFonts w:cstheme="minorHAnsi"/>
          <w:color w:val="000000" w:themeColor="text1"/>
        </w:rPr>
        <w:t xml:space="preserve"> benchmark</w:t>
      </w:r>
      <w:r w:rsidR="00E20D54" w:rsidRPr="00680217">
        <w:rPr>
          <w:rFonts w:cstheme="minorHAnsi"/>
          <w:color w:val="000000" w:themeColor="text1"/>
        </w:rPr>
        <w:t xml:space="preserve">, </w:t>
      </w:r>
      <w:r w:rsidR="00F52BD4" w:rsidRPr="00680217">
        <w:rPr>
          <w:rFonts w:cstheme="minorHAnsi"/>
          <w:color w:val="000000" w:themeColor="text1"/>
        </w:rPr>
        <w:t>ainsi que</w:t>
      </w:r>
      <w:r w:rsidR="00E20D54" w:rsidRPr="00680217">
        <w:rPr>
          <w:rFonts w:cstheme="minorHAnsi"/>
          <w:color w:val="000000" w:themeColor="text1"/>
        </w:rPr>
        <w:t xml:space="preserve"> d</w:t>
      </w:r>
      <w:r w:rsidR="00F52BD4" w:rsidRPr="00680217">
        <w:rPr>
          <w:rFonts w:cstheme="minorHAnsi"/>
          <w:color w:val="000000" w:themeColor="text1"/>
        </w:rPr>
        <w:t xml:space="preserve">es </w:t>
      </w:r>
      <w:r w:rsidR="00E20D54" w:rsidRPr="00680217">
        <w:rPr>
          <w:rFonts w:cstheme="minorHAnsi"/>
          <w:color w:val="000000" w:themeColor="text1"/>
        </w:rPr>
        <w:t>études spécifiques liées à la crise (« </w:t>
      </w:r>
      <w:r w:rsidR="00680217">
        <w:rPr>
          <w:rFonts w:cstheme="minorHAnsi"/>
          <w:color w:val="000000" w:themeColor="text1"/>
        </w:rPr>
        <w:t>é</w:t>
      </w:r>
      <w:r w:rsidR="00DD28A0" w:rsidRPr="00680217">
        <w:rPr>
          <w:rFonts w:cstheme="minorHAnsi"/>
          <w:color w:val="000000" w:themeColor="text1"/>
        </w:rPr>
        <w:t>valuation des p</w:t>
      </w:r>
      <w:r w:rsidR="00E20D54" w:rsidRPr="00680217">
        <w:rPr>
          <w:rFonts w:cstheme="minorHAnsi"/>
          <w:color w:val="000000" w:themeColor="text1"/>
        </w:rPr>
        <w:t>ratiques de marché quant au partage des c</w:t>
      </w:r>
      <w:r w:rsidR="00CC4476">
        <w:rPr>
          <w:rFonts w:cstheme="minorHAnsi"/>
          <w:color w:val="000000" w:themeColor="text1"/>
        </w:rPr>
        <w:t>oû</w:t>
      </w:r>
      <w:r w:rsidR="00E20D54" w:rsidRPr="00680217">
        <w:rPr>
          <w:rFonts w:cstheme="minorHAnsi"/>
          <w:color w:val="000000" w:themeColor="text1"/>
        </w:rPr>
        <w:t>ts induits par cette crise</w:t>
      </w:r>
      <w:r w:rsidR="00DD28A0" w:rsidRPr="00680217">
        <w:rPr>
          <w:rFonts w:cstheme="minorHAnsi"/>
          <w:color w:val="000000" w:themeColor="text1"/>
        </w:rPr>
        <w:t> »</w:t>
      </w:r>
      <w:r w:rsidR="00D424C2">
        <w:rPr>
          <w:rFonts w:cstheme="minorHAnsi"/>
          <w:color w:val="000000" w:themeColor="text1"/>
        </w:rPr>
        <w:t>).</w:t>
      </w:r>
      <w:r w:rsidR="00DD28A0" w:rsidRPr="00680217">
        <w:rPr>
          <w:rFonts w:cstheme="minorHAnsi"/>
          <w:color w:val="000000" w:themeColor="text1"/>
        </w:rPr>
        <w:t xml:space="preserve"> </w:t>
      </w:r>
    </w:p>
    <w:p w14:paraId="1DE30F1A" w14:textId="242698FE" w:rsidR="00D30D9F" w:rsidRDefault="00F52BD4" w:rsidP="00CC4476">
      <w:pPr>
        <w:pStyle w:val="Paragraphedeliste"/>
        <w:numPr>
          <w:ilvl w:val="0"/>
          <w:numId w:val="6"/>
        </w:numPr>
        <w:snapToGrid w:val="0"/>
        <w:spacing w:before="120"/>
        <w:contextualSpacing w:val="0"/>
        <w:jc w:val="both"/>
        <w:rPr>
          <w:rFonts w:cstheme="minorHAnsi"/>
          <w:color w:val="000000" w:themeColor="text1"/>
        </w:rPr>
      </w:pPr>
      <w:r>
        <w:rPr>
          <w:rFonts w:cstheme="minorHAnsi"/>
          <w:color w:val="000000" w:themeColor="text1"/>
        </w:rPr>
        <w:t>S</w:t>
      </w:r>
      <w:r w:rsidR="000D7551" w:rsidRPr="00280033">
        <w:rPr>
          <w:rFonts w:cstheme="minorHAnsi"/>
          <w:color w:val="000000" w:themeColor="text1"/>
        </w:rPr>
        <w:t xml:space="preserve">ervir de </w:t>
      </w:r>
      <w:r w:rsidR="000D7551" w:rsidRPr="0056501A">
        <w:rPr>
          <w:rFonts w:cstheme="minorHAnsi"/>
          <w:b/>
          <w:bCs/>
          <w:color w:val="000000" w:themeColor="text1"/>
        </w:rPr>
        <w:t>lieu d’échange et de mise en relation</w:t>
      </w:r>
      <w:r w:rsidR="002C6359" w:rsidRPr="00280033">
        <w:rPr>
          <w:rFonts w:cstheme="minorHAnsi"/>
          <w:color w:val="000000" w:themeColor="text1"/>
        </w:rPr>
        <w:t xml:space="preserve">, </w:t>
      </w:r>
      <w:r>
        <w:rPr>
          <w:rFonts w:cstheme="minorHAnsi"/>
          <w:color w:val="000000" w:themeColor="text1"/>
        </w:rPr>
        <w:t>« </w:t>
      </w:r>
      <w:r w:rsidR="002C6359" w:rsidRPr="00280033">
        <w:rPr>
          <w:rFonts w:cstheme="minorHAnsi"/>
          <w:color w:val="000000" w:themeColor="text1"/>
        </w:rPr>
        <w:t xml:space="preserve">maintenir l’échange » entre </w:t>
      </w:r>
      <w:r>
        <w:rPr>
          <w:rFonts w:cstheme="minorHAnsi"/>
          <w:color w:val="000000" w:themeColor="text1"/>
        </w:rPr>
        <w:t>les adhérents</w:t>
      </w:r>
      <w:r w:rsidR="002C6359" w:rsidRPr="00280033">
        <w:rPr>
          <w:rFonts w:cstheme="minorHAnsi"/>
          <w:color w:val="000000" w:themeColor="text1"/>
        </w:rPr>
        <w:t xml:space="preserve">, </w:t>
      </w:r>
      <w:r>
        <w:rPr>
          <w:rFonts w:cstheme="minorHAnsi"/>
          <w:color w:val="000000" w:themeColor="text1"/>
        </w:rPr>
        <w:t>« </w:t>
      </w:r>
      <w:r w:rsidR="002C6359" w:rsidRPr="00280033">
        <w:rPr>
          <w:rFonts w:cstheme="minorHAnsi"/>
          <w:color w:val="000000" w:themeColor="text1"/>
        </w:rPr>
        <w:t xml:space="preserve">qui sont </w:t>
      </w:r>
      <w:r>
        <w:rPr>
          <w:rFonts w:cstheme="minorHAnsi"/>
          <w:color w:val="000000" w:themeColor="text1"/>
        </w:rPr>
        <w:t xml:space="preserve">tous </w:t>
      </w:r>
      <w:r w:rsidR="002C6359" w:rsidRPr="00280033">
        <w:rPr>
          <w:rFonts w:cstheme="minorHAnsi"/>
          <w:color w:val="000000" w:themeColor="text1"/>
        </w:rPr>
        <w:t>potentiellement</w:t>
      </w:r>
      <w:r w:rsidR="000D7551" w:rsidRPr="00280033">
        <w:rPr>
          <w:rFonts w:cstheme="minorHAnsi"/>
          <w:color w:val="000000" w:themeColor="text1"/>
        </w:rPr>
        <w:t xml:space="preserve"> des clients nouveaux</w:t>
      </w:r>
      <w:r>
        <w:rPr>
          <w:rFonts w:cstheme="minorHAnsi"/>
          <w:color w:val="000000" w:themeColor="text1"/>
        </w:rPr>
        <w:t> »</w:t>
      </w:r>
      <w:r w:rsidR="00D30D9F" w:rsidRPr="00280033">
        <w:rPr>
          <w:rFonts w:cstheme="minorHAnsi"/>
          <w:color w:val="000000" w:themeColor="text1"/>
        </w:rPr>
        <w:t xml:space="preserve">. Pendant la crise, </w:t>
      </w:r>
      <w:r w:rsidR="00FC7AA5">
        <w:rPr>
          <w:rFonts w:cstheme="minorHAnsi"/>
          <w:color w:val="000000" w:themeColor="text1"/>
        </w:rPr>
        <w:t>il faut développer</w:t>
      </w:r>
      <w:r w:rsidR="00B81D56" w:rsidRPr="00280033">
        <w:rPr>
          <w:rFonts w:cstheme="minorHAnsi"/>
          <w:color w:val="000000" w:themeColor="text1"/>
        </w:rPr>
        <w:t xml:space="preserve"> </w:t>
      </w:r>
      <w:r w:rsidR="00FC7AA5">
        <w:rPr>
          <w:rFonts w:cstheme="minorHAnsi"/>
          <w:color w:val="000000" w:themeColor="text1"/>
        </w:rPr>
        <w:t>l</w:t>
      </w:r>
      <w:r w:rsidR="00B81D56" w:rsidRPr="00280033">
        <w:rPr>
          <w:rFonts w:cstheme="minorHAnsi"/>
          <w:color w:val="000000" w:themeColor="text1"/>
        </w:rPr>
        <w:t xml:space="preserve">es </w:t>
      </w:r>
      <w:r w:rsidR="00FC7AA5">
        <w:rPr>
          <w:rFonts w:cstheme="minorHAnsi"/>
          <w:color w:val="000000" w:themeColor="text1"/>
        </w:rPr>
        <w:t>« </w:t>
      </w:r>
      <w:proofErr w:type="spellStart"/>
      <w:r w:rsidR="00FC7AA5">
        <w:rPr>
          <w:rFonts w:cstheme="minorHAnsi"/>
          <w:color w:val="000000" w:themeColor="text1"/>
        </w:rPr>
        <w:t>after-works</w:t>
      </w:r>
      <w:proofErr w:type="spellEnd"/>
      <w:r w:rsidR="00FC7AA5">
        <w:rPr>
          <w:rFonts w:cstheme="minorHAnsi"/>
          <w:color w:val="000000" w:themeColor="text1"/>
        </w:rPr>
        <w:t> » et autres « </w:t>
      </w:r>
      <w:r w:rsidR="00B81D56" w:rsidRPr="00280033">
        <w:rPr>
          <w:rFonts w:cstheme="minorHAnsi"/>
          <w:color w:val="000000" w:themeColor="text1"/>
        </w:rPr>
        <w:t>apéros en ligne</w:t>
      </w:r>
      <w:r w:rsidR="00FC7AA5">
        <w:rPr>
          <w:rFonts w:cstheme="minorHAnsi"/>
          <w:color w:val="000000" w:themeColor="text1"/>
        </w:rPr>
        <w:t xml:space="preserve"> », permettant </w:t>
      </w:r>
      <w:r w:rsidR="00DB23D4">
        <w:rPr>
          <w:rFonts w:cstheme="minorHAnsi"/>
          <w:color w:val="000000" w:themeColor="text1"/>
        </w:rPr>
        <w:t xml:space="preserve">de faire </w:t>
      </w:r>
      <w:r w:rsidR="00DA02B0">
        <w:rPr>
          <w:rFonts w:cstheme="minorHAnsi"/>
          <w:color w:val="000000" w:themeColor="text1"/>
        </w:rPr>
        <w:t>des</w:t>
      </w:r>
      <w:r w:rsidR="00FC7AA5">
        <w:rPr>
          <w:rFonts w:cstheme="minorHAnsi"/>
          <w:color w:val="000000" w:themeColor="text1"/>
        </w:rPr>
        <w:t xml:space="preserve"> tour</w:t>
      </w:r>
      <w:r w:rsidR="00CC4476">
        <w:rPr>
          <w:rFonts w:cstheme="minorHAnsi"/>
          <w:color w:val="000000" w:themeColor="text1"/>
        </w:rPr>
        <w:t>s</w:t>
      </w:r>
      <w:r w:rsidR="00FC7AA5">
        <w:rPr>
          <w:rFonts w:cstheme="minorHAnsi"/>
          <w:color w:val="000000" w:themeColor="text1"/>
        </w:rPr>
        <w:t xml:space="preserve"> de table et </w:t>
      </w:r>
      <w:r w:rsidR="00DA02B0">
        <w:rPr>
          <w:rFonts w:cstheme="minorHAnsi"/>
          <w:color w:val="000000" w:themeColor="text1"/>
        </w:rPr>
        <w:t xml:space="preserve">apporter des réponses juridiques dans un contexte mouvant. </w:t>
      </w:r>
      <w:r w:rsidR="00B81D56" w:rsidRPr="00280033">
        <w:rPr>
          <w:rFonts w:cstheme="minorHAnsi"/>
          <w:color w:val="000000" w:themeColor="text1"/>
        </w:rPr>
        <w:t xml:space="preserve"> </w:t>
      </w:r>
    </w:p>
    <w:p w14:paraId="1FB2A9BE" w14:textId="77777777" w:rsidR="00CC4476" w:rsidRPr="00280033" w:rsidRDefault="00CC4476" w:rsidP="00CC4476">
      <w:pPr>
        <w:pStyle w:val="Paragraphedeliste"/>
        <w:snapToGrid w:val="0"/>
        <w:spacing w:before="120"/>
        <w:contextualSpacing w:val="0"/>
        <w:jc w:val="both"/>
        <w:rPr>
          <w:rFonts w:cstheme="minorHAnsi"/>
          <w:color w:val="000000" w:themeColor="text1"/>
        </w:rPr>
      </w:pPr>
    </w:p>
    <w:p w14:paraId="541A0A37" w14:textId="77777777" w:rsidR="00F9476A" w:rsidRDefault="00D30D9F" w:rsidP="00CC4476">
      <w:pPr>
        <w:snapToGrid w:val="0"/>
        <w:spacing w:before="120"/>
        <w:jc w:val="both"/>
        <w:rPr>
          <w:rFonts w:cstheme="minorHAnsi"/>
          <w:color w:val="000000" w:themeColor="text1"/>
        </w:rPr>
      </w:pPr>
      <w:r w:rsidRPr="00280033">
        <w:rPr>
          <w:rFonts w:cstheme="minorHAnsi"/>
          <w:color w:val="000000" w:themeColor="text1"/>
        </w:rPr>
        <w:t xml:space="preserve">En conclusion, </w:t>
      </w:r>
      <w:r w:rsidR="008A1504">
        <w:rPr>
          <w:rFonts w:cstheme="minorHAnsi"/>
          <w:color w:val="000000" w:themeColor="text1"/>
        </w:rPr>
        <w:t>l</w:t>
      </w:r>
      <w:r w:rsidR="000644F0" w:rsidRPr="00280033">
        <w:rPr>
          <w:rFonts w:cstheme="minorHAnsi"/>
          <w:color w:val="000000" w:themeColor="text1"/>
        </w:rPr>
        <w:t xml:space="preserve">a grande affaire de la sortie de crise sanitaire sera bien sûr la récession économique qui </w:t>
      </w:r>
      <w:r w:rsidR="003A7ED6" w:rsidRPr="00280033">
        <w:rPr>
          <w:rFonts w:cstheme="minorHAnsi"/>
          <w:color w:val="000000" w:themeColor="text1"/>
        </w:rPr>
        <w:t>se profile</w:t>
      </w:r>
      <w:r w:rsidR="000644F0" w:rsidRPr="00280033">
        <w:rPr>
          <w:rFonts w:cstheme="minorHAnsi"/>
          <w:color w:val="000000" w:themeColor="text1"/>
        </w:rPr>
        <w:t xml:space="preserve"> et le secteur </w:t>
      </w:r>
      <w:r w:rsidR="008E4883">
        <w:rPr>
          <w:rFonts w:cstheme="minorHAnsi"/>
          <w:color w:val="000000" w:themeColor="text1"/>
        </w:rPr>
        <w:t>logistique</w:t>
      </w:r>
      <w:r w:rsidR="000644F0" w:rsidRPr="00280033">
        <w:rPr>
          <w:rFonts w:cstheme="minorHAnsi"/>
          <w:color w:val="000000" w:themeColor="text1"/>
        </w:rPr>
        <w:t xml:space="preserve"> </w:t>
      </w:r>
      <w:r w:rsidR="00A94FBE">
        <w:rPr>
          <w:rFonts w:cstheme="minorHAnsi"/>
          <w:color w:val="000000" w:themeColor="text1"/>
        </w:rPr>
        <w:t xml:space="preserve">dans son ensemble </w:t>
      </w:r>
      <w:r w:rsidR="000644F0" w:rsidRPr="00280033">
        <w:rPr>
          <w:rFonts w:cstheme="minorHAnsi"/>
          <w:color w:val="000000" w:themeColor="text1"/>
        </w:rPr>
        <w:t>est affecté</w:t>
      </w:r>
      <w:r w:rsidR="008E4883">
        <w:rPr>
          <w:rFonts w:cstheme="minorHAnsi"/>
          <w:color w:val="000000" w:themeColor="text1"/>
        </w:rPr>
        <w:t>, mais les acteurs de l’immobilier ont une position</w:t>
      </w:r>
      <w:r w:rsidR="00A94FBE">
        <w:rPr>
          <w:rFonts w:cstheme="minorHAnsi"/>
          <w:color w:val="000000" w:themeColor="text1"/>
        </w:rPr>
        <w:t xml:space="preserve"> particulière : leur situation d’avant crise était </w:t>
      </w:r>
      <w:r w:rsidR="007E1706">
        <w:rPr>
          <w:rFonts w:cstheme="minorHAnsi"/>
          <w:color w:val="000000" w:themeColor="text1"/>
        </w:rPr>
        <w:t>solide et le secteur était dans une trajectoire favorable</w:t>
      </w:r>
      <w:r w:rsidR="00175796">
        <w:rPr>
          <w:rFonts w:cstheme="minorHAnsi"/>
          <w:color w:val="000000" w:themeColor="text1"/>
        </w:rPr>
        <w:t>,</w:t>
      </w:r>
      <w:r w:rsidR="007E1706">
        <w:rPr>
          <w:rFonts w:cstheme="minorHAnsi"/>
          <w:color w:val="000000" w:themeColor="text1"/>
        </w:rPr>
        <w:t xml:space="preserve"> que la crise n’a fait</w:t>
      </w:r>
      <w:r w:rsidR="00175796">
        <w:rPr>
          <w:rFonts w:cstheme="minorHAnsi"/>
          <w:color w:val="000000" w:themeColor="text1"/>
        </w:rPr>
        <w:t>, espérons-le,</w:t>
      </w:r>
      <w:r w:rsidR="007E1706">
        <w:rPr>
          <w:rFonts w:cstheme="minorHAnsi"/>
          <w:color w:val="000000" w:themeColor="text1"/>
        </w:rPr>
        <w:t xml:space="preserve"> qu’interrompre</w:t>
      </w:r>
      <w:r w:rsidR="00175796">
        <w:rPr>
          <w:rFonts w:cstheme="minorHAnsi"/>
          <w:color w:val="000000" w:themeColor="text1"/>
        </w:rPr>
        <w:t xml:space="preserve"> pour un temps</w:t>
      </w:r>
      <w:r w:rsidR="00896879">
        <w:rPr>
          <w:rFonts w:cstheme="minorHAnsi"/>
          <w:color w:val="000000" w:themeColor="text1"/>
        </w:rPr>
        <w:t xml:space="preserve">, même si la période de rétablissement </w:t>
      </w:r>
      <w:r w:rsidR="00952307">
        <w:rPr>
          <w:rFonts w:cstheme="minorHAnsi"/>
          <w:color w:val="000000" w:themeColor="text1"/>
        </w:rPr>
        <w:t xml:space="preserve">peut </w:t>
      </w:r>
      <w:r w:rsidR="00896879">
        <w:rPr>
          <w:rFonts w:cstheme="minorHAnsi"/>
          <w:color w:val="000000" w:themeColor="text1"/>
        </w:rPr>
        <w:t>être longue</w:t>
      </w:r>
      <w:r w:rsidR="007E1706">
        <w:rPr>
          <w:rFonts w:cstheme="minorHAnsi"/>
          <w:color w:val="000000" w:themeColor="text1"/>
        </w:rPr>
        <w:t>. En revanche, l</w:t>
      </w:r>
      <w:r w:rsidR="00A93EA3">
        <w:rPr>
          <w:rFonts w:cstheme="minorHAnsi"/>
          <w:color w:val="000000" w:themeColor="text1"/>
        </w:rPr>
        <w:t xml:space="preserve">a crise va sans aucun doute accélérer </w:t>
      </w:r>
      <w:r w:rsidR="00175796">
        <w:rPr>
          <w:rFonts w:cstheme="minorHAnsi"/>
          <w:color w:val="000000" w:themeColor="text1"/>
        </w:rPr>
        <w:t>des évolutions engagées</w:t>
      </w:r>
      <w:r w:rsidR="00896879">
        <w:rPr>
          <w:rFonts w:cstheme="minorHAnsi"/>
          <w:color w:val="000000" w:themeColor="text1"/>
        </w:rPr>
        <w:t> </w:t>
      </w:r>
      <w:r w:rsidR="00F9476A">
        <w:rPr>
          <w:rFonts w:cstheme="minorHAnsi"/>
          <w:color w:val="000000" w:themeColor="text1"/>
        </w:rPr>
        <w:t xml:space="preserve">et contribuer à transformer le métier, autour de grands dossiers </w:t>
      </w:r>
      <w:r w:rsidR="00896879">
        <w:rPr>
          <w:rFonts w:cstheme="minorHAnsi"/>
          <w:color w:val="000000" w:themeColor="text1"/>
        </w:rPr>
        <w:t xml:space="preserve">: </w:t>
      </w:r>
    </w:p>
    <w:p w14:paraId="4AC84E94" w14:textId="4AA6CA16" w:rsidR="00F9476A" w:rsidRDefault="0097575F" w:rsidP="00CC4476">
      <w:pPr>
        <w:pStyle w:val="Paragraphedeliste"/>
        <w:numPr>
          <w:ilvl w:val="0"/>
          <w:numId w:val="7"/>
        </w:numPr>
        <w:snapToGrid w:val="0"/>
        <w:spacing w:before="120"/>
        <w:jc w:val="both"/>
        <w:rPr>
          <w:rFonts w:cstheme="minorHAnsi"/>
          <w:color w:val="000000" w:themeColor="text1"/>
        </w:rPr>
      </w:pPr>
      <w:r>
        <w:rPr>
          <w:rFonts w:cstheme="minorHAnsi"/>
          <w:color w:val="000000" w:themeColor="text1"/>
        </w:rPr>
        <w:t xml:space="preserve">La </w:t>
      </w:r>
      <w:r w:rsidR="00B73EC8" w:rsidRPr="00F9476A">
        <w:rPr>
          <w:rFonts w:cstheme="minorHAnsi"/>
          <w:color w:val="000000" w:themeColor="text1"/>
        </w:rPr>
        <w:t xml:space="preserve">réorientation de la </w:t>
      </w:r>
      <w:r w:rsidR="00385F3B" w:rsidRPr="00F9476A">
        <w:rPr>
          <w:rFonts w:cstheme="minorHAnsi"/>
          <w:color w:val="000000" w:themeColor="text1"/>
        </w:rPr>
        <w:t>demande vers le e-commerce</w:t>
      </w:r>
      <w:r>
        <w:rPr>
          <w:rFonts w:cstheme="minorHAnsi"/>
          <w:color w:val="000000" w:themeColor="text1"/>
        </w:rPr>
        <w:t>, qui génère ses propres besoins logistiques et immobiliers.</w:t>
      </w:r>
    </w:p>
    <w:p w14:paraId="77D0B1CD" w14:textId="614AD53D" w:rsidR="00F9476A" w:rsidRDefault="0097575F" w:rsidP="00CC4476">
      <w:pPr>
        <w:pStyle w:val="Paragraphedeliste"/>
        <w:numPr>
          <w:ilvl w:val="0"/>
          <w:numId w:val="7"/>
        </w:numPr>
        <w:snapToGrid w:val="0"/>
        <w:spacing w:before="120"/>
        <w:jc w:val="both"/>
        <w:rPr>
          <w:rFonts w:cstheme="minorHAnsi"/>
          <w:color w:val="000000" w:themeColor="text1"/>
        </w:rPr>
      </w:pPr>
      <w:r>
        <w:rPr>
          <w:rFonts w:cstheme="minorHAnsi"/>
          <w:color w:val="000000" w:themeColor="text1"/>
        </w:rPr>
        <w:t xml:space="preserve">La </w:t>
      </w:r>
      <w:r w:rsidR="00B73EC8" w:rsidRPr="00F9476A">
        <w:rPr>
          <w:rFonts w:cstheme="minorHAnsi"/>
          <w:color w:val="000000" w:themeColor="text1"/>
        </w:rPr>
        <w:t>relocalisation de certaines filières</w:t>
      </w:r>
      <w:r w:rsidR="00896879" w:rsidRPr="00F9476A">
        <w:rPr>
          <w:rFonts w:cstheme="minorHAnsi"/>
          <w:color w:val="000000" w:themeColor="text1"/>
        </w:rPr>
        <w:t xml:space="preserve"> de production</w:t>
      </w:r>
      <w:r>
        <w:rPr>
          <w:rFonts w:cstheme="minorHAnsi"/>
          <w:color w:val="000000" w:themeColor="text1"/>
        </w:rPr>
        <w:t xml:space="preserve"> et une certaine réindustrialisation du territoire français, qui susciterait le renouveau d’une logistique industrielle, dont les enjeux de localisation sont très différents de la logistique de la distribution car moins liés aux bassins de consommation) </w:t>
      </w:r>
      <w:r w:rsidR="00F9476A">
        <w:rPr>
          <w:rFonts w:cstheme="minorHAnsi"/>
          <w:color w:val="000000" w:themeColor="text1"/>
        </w:rPr>
        <w:t xml:space="preserve"> </w:t>
      </w:r>
      <w:r w:rsidR="00175796" w:rsidRPr="00F9476A">
        <w:rPr>
          <w:rFonts w:cstheme="minorHAnsi"/>
          <w:color w:val="000000" w:themeColor="text1"/>
        </w:rPr>
        <w:t xml:space="preserve"> </w:t>
      </w:r>
    </w:p>
    <w:p w14:paraId="5389A770" w14:textId="5D79739C" w:rsidR="00CC4476" w:rsidRDefault="000D19CB" w:rsidP="00CC4476">
      <w:pPr>
        <w:pStyle w:val="Paragraphedeliste"/>
        <w:numPr>
          <w:ilvl w:val="0"/>
          <w:numId w:val="7"/>
        </w:numPr>
        <w:snapToGrid w:val="0"/>
        <w:spacing w:before="120"/>
        <w:jc w:val="both"/>
        <w:rPr>
          <w:rFonts w:cstheme="minorHAnsi"/>
          <w:color w:val="000000" w:themeColor="text1"/>
        </w:rPr>
      </w:pPr>
      <w:r>
        <w:rPr>
          <w:rFonts w:cstheme="minorHAnsi"/>
          <w:color w:val="000000" w:themeColor="text1"/>
        </w:rPr>
        <w:t>L</w:t>
      </w:r>
      <w:r w:rsidR="0097575F">
        <w:rPr>
          <w:rFonts w:cstheme="minorHAnsi"/>
          <w:color w:val="000000" w:themeColor="text1"/>
        </w:rPr>
        <w:t>’</w:t>
      </w:r>
      <w:r w:rsidR="0097575F" w:rsidRPr="00F9476A">
        <w:rPr>
          <w:rFonts w:cstheme="minorHAnsi"/>
          <w:color w:val="000000" w:themeColor="text1"/>
        </w:rPr>
        <w:t>automatisation des entrepôts</w:t>
      </w:r>
      <w:r w:rsidR="0097575F">
        <w:rPr>
          <w:rFonts w:cstheme="minorHAnsi"/>
          <w:color w:val="000000" w:themeColor="text1"/>
        </w:rPr>
        <w:t>, les nouveaux métiers, la formation.</w:t>
      </w:r>
    </w:p>
    <w:p w14:paraId="306ECEB0" w14:textId="77777777" w:rsidR="00CC4476" w:rsidRPr="00CC4476" w:rsidRDefault="00CC4476" w:rsidP="00CC4476">
      <w:pPr>
        <w:pStyle w:val="Paragraphedeliste"/>
        <w:snapToGrid w:val="0"/>
        <w:spacing w:before="120"/>
        <w:jc w:val="both"/>
        <w:rPr>
          <w:rFonts w:cstheme="minorHAnsi"/>
          <w:color w:val="000000" w:themeColor="text1"/>
        </w:rPr>
      </w:pPr>
    </w:p>
    <w:p w14:paraId="114DA399" w14:textId="75053C5C" w:rsidR="00F9476A" w:rsidRDefault="00175796" w:rsidP="00CC4476">
      <w:pPr>
        <w:snapToGrid w:val="0"/>
        <w:spacing w:before="120"/>
        <w:jc w:val="both"/>
        <w:rPr>
          <w:rFonts w:cstheme="minorHAnsi"/>
          <w:color w:val="000000" w:themeColor="text1"/>
        </w:rPr>
      </w:pPr>
      <w:r w:rsidRPr="00F9476A">
        <w:rPr>
          <w:rFonts w:cstheme="minorHAnsi"/>
          <w:color w:val="000000" w:themeColor="text1"/>
        </w:rPr>
        <w:t xml:space="preserve">Des défis </w:t>
      </w:r>
      <w:r w:rsidR="0097575F">
        <w:rPr>
          <w:rFonts w:cstheme="minorHAnsi"/>
          <w:color w:val="000000" w:themeColor="text1"/>
        </w:rPr>
        <w:t xml:space="preserve">sociétaux </w:t>
      </w:r>
      <w:r w:rsidRPr="00F9476A">
        <w:rPr>
          <w:rFonts w:cstheme="minorHAnsi"/>
          <w:color w:val="000000" w:themeColor="text1"/>
        </w:rPr>
        <w:t>seront</w:t>
      </w:r>
      <w:r w:rsidR="007E1706" w:rsidRPr="00F9476A">
        <w:rPr>
          <w:rFonts w:cstheme="minorHAnsi"/>
          <w:color w:val="000000" w:themeColor="text1"/>
        </w:rPr>
        <w:t xml:space="preserve"> </w:t>
      </w:r>
      <w:r w:rsidRPr="00F9476A">
        <w:rPr>
          <w:rFonts w:cstheme="minorHAnsi"/>
          <w:color w:val="000000" w:themeColor="text1"/>
        </w:rPr>
        <w:t xml:space="preserve">posés de façon plus directe </w:t>
      </w:r>
      <w:r w:rsidR="00896879" w:rsidRPr="00F9476A">
        <w:rPr>
          <w:rFonts w:cstheme="minorHAnsi"/>
          <w:color w:val="000000" w:themeColor="text1"/>
        </w:rPr>
        <w:t>au secteur logistique</w:t>
      </w:r>
      <w:r w:rsidR="007E1706" w:rsidRPr="00F9476A">
        <w:rPr>
          <w:rFonts w:cstheme="minorHAnsi"/>
          <w:color w:val="000000" w:themeColor="text1"/>
        </w:rPr>
        <w:t xml:space="preserve"> et une réflexion stratégique sera </w:t>
      </w:r>
      <w:r w:rsidR="00385F3B" w:rsidRPr="00F9476A">
        <w:rPr>
          <w:rFonts w:cstheme="minorHAnsi"/>
          <w:color w:val="000000" w:themeColor="text1"/>
        </w:rPr>
        <w:t xml:space="preserve">rendue </w:t>
      </w:r>
      <w:r w:rsidR="00896879" w:rsidRPr="00F9476A">
        <w:rPr>
          <w:rFonts w:cstheme="minorHAnsi"/>
          <w:color w:val="000000" w:themeColor="text1"/>
        </w:rPr>
        <w:t>(</w:t>
      </w:r>
      <w:r w:rsidR="00385F3B" w:rsidRPr="00F9476A">
        <w:rPr>
          <w:rFonts w:cstheme="minorHAnsi"/>
          <w:color w:val="000000" w:themeColor="text1"/>
        </w:rPr>
        <w:t>encore plus</w:t>
      </w:r>
      <w:r w:rsidR="00896879" w:rsidRPr="00F9476A">
        <w:rPr>
          <w:rFonts w:cstheme="minorHAnsi"/>
          <w:color w:val="000000" w:themeColor="text1"/>
        </w:rPr>
        <w:t>)</w:t>
      </w:r>
      <w:r w:rsidR="00385F3B" w:rsidRPr="00F9476A">
        <w:rPr>
          <w:rFonts w:cstheme="minorHAnsi"/>
          <w:color w:val="000000" w:themeColor="text1"/>
        </w:rPr>
        <w:t xml:space="preserve"> </w:t>
      </w:r>
      <w:r w:rsidR="007E1706" w:rsidRPr="00F9476A">
        <w:rPr>
          <w:rFonts w:cstheme="minorHAnsi"/>
          <w:color w:val="000000" w:themeColor="text1"/>
        </w:rPr>
        <w:t>nécessaire</w:t>
      </w:r>
      <w:r w:rsidRPr="00F9476A">
        <w:rPr>
          <w:rFonts w:cstheme="minorHAnsi"/>
          <w:color w:val="000000" w:themeColor="text1"/>
        </w:rPr>
        <w:t xml:space="preserve"> sur</w:t>
      </w:r>
      <w:r w:rsidR="0097575F">
        <w:rPr>
          <w:rFonts w:cstheme="minorHAnsi"/>
          <w:color w:val="000000" w:themeColor="text1"/>
        </w:rPr>
        <w:t> :</w:t>
      </w:r>
    </w:p>
    <w:p w14:paraId="48600486" w14:textId="36696AC2" w:rsidR="00F9476A" w:rsidRPr="00F9476A" w:rsidRDefault="000D19CB" w:rsidP="00CC4476">
      <w:pPr>
        <w:pStyle w:val="Paragraphedeliste"/>
        <w:numPr>
          <w:ilvl w:val="0"/>
          <w:numId w:val="8"/>
        </w:numPr>
        <w:snapToGrid w:val="0"/>
        <w:spacing w:before="120"/>
        <w:jc w:val="both"/>
        <w:rPr>
          <w:rFonts w:cstheme="minorHAnsi"/>
          <w:color w:val="000000" w:themeColor="text1"/>
        </w:rPr>
      </w:pPr>
      <w:proofErr w:type="gramStart"/>
      <w:r>
        <w:rPr>
          <w:rFonts w:cstheme="minorHAnsi"/>
          <w:color w:val="000000" w:themeColor="text1"/>
        </w:rPr>
        <w:t>L</w:t>
      </w:r>
      <w:r w:rsidR="00175796" w:rsidRPr="00F9476A">
        <w:rPr>
          <w:rFonts w:cstheme="minorHAnsi"/>
          <w:color w:val="000000" w:themeColor="text1"/>
        </w:rPr>
        <w:t>es</w:t>
      </w:r>
      <w:r w:rsidR="008A1504" w:rsidRPr="00F9476A">
        <w:rPr>
          <w:rFonts w:cstheme="minorHAnsi"/>
          <w:color w:val="000000" w:themeColor="text1"/>
        </w:rPr>
        <w:t xml:space="preserve"> </w:t>
      </w:r>
      <w:r w:rsidR="007E1706" w:rsidRPr="00F9476A">
        <w:rPr>
          <w:rFonts w:cstheme="minorHAnsi"/>
          <w:color w:val="000000" w:themeColor="text1"/>
        </w:rPr>
        <w:t>bilan</w:t>
      </w:r>
      <w:r w:rsidR="00175796" w:rsidRPr="00F9476A">
        <w:rPr>
          <w:rFonts w:cstheme="minorHAnsi"/>
          <w:color w:val="000000" w:themeColor="text1"/>
        </w:rPr>
        <w:t>s</w:t>
      </w:r>
      <w:r w:rsidR="007E1706" w:rsidRPr="00F9476A">
        <w:rPr>
          <w:rFonts w:cstheme="minorHAnsi"/>
          <w:color w:val="000000" w:themeColor="text1"/>
        </w:rPr>
        <w:t xml:space="preserve"> carbone</w:t>
      </w:r>
      <w:proofErr w:type="gramEnd"/>
      <w:r w:rsidR="00F9476A" w:rsidRPr="00F9476A">
        <w:rPr>
          <w:rFonts w:cstheme="minorHAnsi"/>
          <w:color w:val="000000" w:themeColor="text1"/>
        </w:rPr>
        <w:t xml:space="preserve"> de la filière</w:t>
      </w:r>
      <w:r w:rsidR="007E1706" w:rsidRPr="00F9476A">
        <w:rPr>
          <w:rFonts w:cstheme="minorHAnsi"/>
          <w:color w:val="000000" w:themeColor="text1"/>
        </w:rPr>
        <w:t xml:space="preserve">, </w:t>
      </w:r>
    </w:p>
    <w:p w14:paraId="642D38B0" w14:textId="537075F6" w:rsidR="00F9476A" w:rsidRPr="00F9476A" w:rsidRDefault="000D19CB" w:rsidP="00CC4476">
      <w:pPr>
        <w:pStyle w:val="Paragraphedeliste"/>
        <w:numPr>
          <w:ilvl w:val="0"/>
          <w:numId w:val="8"/>
        </w:numPr>
        <w:snapToGrid w:val="0"/>
        <w:spacing w:before="120"/>
        <w:jc w:val="both"/>
        <w:rPr>
          <w:rFonts w:cstheme="minorHAnsi"/>
          <w:color w:val="000000" w:themeColor="text1"/>
        </w:rPr>
      </w:pPr>
      <w:r>
        <w:rPr>
          <w:rFonts w:cstheme="minorHAnsi"/>
          <w:color w:val="000000" w:themeColor="text1"/>
        </w:rPr>
        <w:t>L</w:t>
      </w:r>
      <w:r w:rsidR="00175796" w:rsidRPr="00F9476A">
        <w:rPr>
          <w:rFonts w:cstheme="minorHAnsi"/>
          <w:color w:val="000000" w:themeColor="text1"/>
        </w:rPr>
        <w:t xml:space="preserve">es </w:t>
      </w:r>
      <w:r w:rsidR="00896879" w:rsidRPr="00F9476A">
        <w:rPr>
          <w:rFonts w:cstheme="minorHAnsi"/>
          <w:color w:val="000000" w:themeColor="text1"/>
        </w:rPr>
        <w:t>dépenses</w:t>
      </w:r>
      <w:r w:rsidR="007E1706" w:rsidRPr="00F9476A">
        <w:rPr>
          <w:rFonts w:cstheme="minorHAnsi"/>
          <w:color w:val="000000" w:themeColor="text1"/>
        </w:rPr>
        <w:t xml:space="preserve"> énergétiques des entrepôts, </w:t>
      </w:r>
    </w:p>
    <w:p w14:paraId="7C5224D1" w14:textId="320C5A27" w:rsidR="00F9476A" w:rsidRPr="00F9476A" w:rsidRDefault="000D19CB" w:rsidP="00CC4476">
      <w:pPr>
        <w:pStyle w:val="Paragraphedeliste"/>
        <w:numPr>
          <w:ilvl w:val="0"/>
          <w:numId w:val="8"/>
        </w:numPr>
        <w:snapToGrid w:val="0"/>
        <w:spacing w:before="120"/>
        <w:jc w:val="both"/>
        <w:rPr>
          <w:rFonts w:cstheme="minorHAnsi"/>
          <w:color w:val="000000" w:themeColor="text1"/>
        </w:rPr>
      </w:pPr>
      <w:r>
        <w:rPr>
          <w:rFonts w:cstheme="minorHAnsi"/>
          <w:color w:val="000000" w:themeColor="text1"/>
        </w:rPr>
        <w:t>L</w:t>
      </w:r>
      <w:r w:rsidR="00F9476A" w:rsidRPr="00F9476A">
        <w:rPr>
          <w:rFonts w:cstheme="minorHAnsi"/>
          <w:color w:val="000000" w:themeColor="text1"/>
        </w:rPr>
        <w:t>es innovations architecturales</w:t>
      </w:r>
      <w:r w:rsidR="00DA5A18">
        <w:rPr>
          <w:rFonts w:cstheme="minorHAnsi"/>
          <w:color w:val="000000" w:themeColor="text1"/>
        </w:rPr>
        <w:t xml:space="preserve"> &amp; paysagères</w:t>
      </w:r>
      <w:r w:rsidR="00F9476A" w:rsidRPr="00F9476A">
        <w:rPr>
          <w:rFonts w:cstheme="minorHAnsi"/>
          <w:color w:val="000000" w:themeColor="text1"/>
        </w:rPr>
        <w:t>, la logistique urbaine</w:t>
      </w:r>
      <w:r w:rsidR="00F9476A">
        <w:rPr>
          <w:rFonts w:cstheme="minorHAnsi"/>
          <w:color w:val="000000" w:themeColor="text1"/>
        </w:rPr>
        <w:t>,</w:t>
      </w:r>
    </w:p>
    <w:p w14:paraId="37F4FBFA" w14:textId="43A29DDA" w:rsidR="00DA5A18" w:rsidRDefault="000D19CB" w:rsidP="00CC4476">
      <w:pPr>
        <w:pStyle w:val="Paragraphedeliste"/>
        <w:numPr>
          <w:ilvl w:val="0"/>
          <w:numId w:val="8"/>
        </w:numPr>
        <w:snapToGrid w:val="0"/>
        <w:spacing w:before="120"/>
        <w:jc w:val="both"/>
        <w:rPr>
          <w:rFonts w:cstheme="minorHAnsi"/>
          <w:color w:val="000000" w:themeColor="text1"/>
        </w:rPr>
      </w:pPr>
      <w:r>
        <w:rPr>
          <w:rFonts w:cstheme="minorHAnsi"/>
          <w:color w:val="000000" w:themeColor="text1"/>
        </w:rPr>
        <w:t>L</w:t>
      </w:r>
      <w:r w:rsidR="00175796" w:rsidRPr="00F9476A">
        <w:rPr>
          <w:rFonts w:cstheme="minorHAnsi"/>
          <w:color w:val="000000" w:themeColor="text1"/>
        </w:rPr>
        <w:t>’</w:t>
      </w:r>
      <w:r w:rsidR="007E1706" w:rsidRPr="00F9476A">
        <w:rPr>
          <w:rFonts w:cstheme="minorHAnsi"/>
          <w:color w:val="000000" w:themeColor="text1"/>
        </w:rPr>
        <w:t xml:space="preserve">artificialisation des sols et </w:t>
      </w:r>
      <w:r w:rsidR="00175796" w:rsidRPr="00F9476A">
        <w:rPr>
          <w:rFonts w:cstheme="minorHAnsi"/>
          <w:color w:val="000000" w:themeColor="text1"/>
        </w:rPr>
        <w:t xml:space="preserve">la </w:t>
      </w:r>
      <w:r w:rsidR="007E1706" w:rsidRPr="00F9476A">
        <w:rPr>
          <w:rFonts w:cstheme="minorHAnsi"/>
          <w:color w:val="000000" w:themeColor="text1"/>
        </w:rPr>
        <w:t xml:space="preserve">nécessité d’une </w:t>
      </w:r>
      <w:r w:rsidR="00E35DE1" w:rsidRPr="00F9476A">
        <w:rPr>
          <w:rFonts w:cstheme="minorHAnsi"/>
          <w:color w:val="000000" w:themeColor="text1"/>
        </w:rPr>
        <w:t>consommation foncière réduite</w:t>
      </w:r>
    </w:p>
    <w:p w14:paraId="5B49AFB0" w14:textId="29A6F076" w:rsidR="00DA5A18" w:rsidRDefault="000D19CB" w:rsidP="00CC4476">
      <w:pPr>
        <w:pStyle w:val="Paragraphedeliste"/>
        <w:numPr>
          <w:ilvl w:val="0"/>
          <w:numId w:val="8"/>
        </w:numPr>
        <w:snapToGrid w:val="0"/>
        <w:spacing w:before="120"/>
        <w:jc w:val="both"/>
        <w:rPr>
          <w:rFonts w:cstheme="minorHAnsi"/>
          <w:color w:val="000000" w:themeColor="text1"/>
        </w:rPr>
      </w:pPr>
      <w:r>
        <w:rPr>
          <w:rFonts w:cstheme="minorHAnsi"/>
          <w:color w:val="000000" w:themeColor="text1"/>
        </w:rPr>
        <w:t>E</w:t>
      </w:r>
      <w:r w:rsidR="00DA5A18">
        <w:rPr>
          <w:rFonts w:cstheme="minorHAnsi"/>
          <w:color w:val="000000" w:themeColor="text1"/>
        </w:rPr>
        <w:t xml:space="preserve">nfin, la reconnaissance </w:t>
      </w:r>
      <w:r w:rsidR="00DA5A18">
        <w:rPr>
          <w:rFonts w:cstheme="minorHAnsi"/>
          <w:b/>
          <w:bCs/>
          <w:color w:val="000000" w:themeColor="text1"/>
        </w:rPr>
        <w:t xml:space="preserve">pérenne </w:t>
      </w:r>
      <w:r w:rsidR="00030000">
        <w:rPr>
          <w:rFonts w:cstheme="minorHAnsi"/>
          <w:b/>
          <w:bCs/>
          <w:color w:val="000000" w:themeColor="text1"/>
        </w:rPr>
        <w:t xml:space="preserve">et transcrite dans le cadre législatif et réglementaire </w:t>
      </w:r>
      <w:r w:rsidR="00DA5A18">
        <w:rPr>
          <w:rFonts w:cstheme="minorHAnsi"/>
          <w:color w:val="000000" w:themeColor="text1"/>
        </w:rPr>
        <w:t xml:space="preserve">de l’activité logistique comme </w:t>
      </w:r>
      <w:r w:rsidR="00DA5A18" w:rsidRPr="00DA5A18">
        <w:rPr>
          <w:rFonts w:cstheme="minorHAnsi"/>
          <w:b/>
          <w:bCs/>
          <w:color w:val="000000" w:themeColor="text1"/>
        </w:rPr>
        <w:t>essentielle</w:t>
      </w:r>
      <w:r w:rsidR="00DA5A18">
        <w:rPr>
          <w:rFonts w:cstheme="minorHAnsi"/>
          <w:color w:val="000000" w:themeColor="text1"/>
        </w:rPr>
        <w:t xml:space="preserve"> à la vie économique.</w:t>
      </w:r>
    </w:p>
    <w:p w14:paraId="0463B0B1" w14:textId="669871DF" w:rsidR="00B41C70" w:rsidRDefault="00B41C70" w:rsidP="00B41C70">
      <w:pPr>
        <w:snapToGrid w:val="0"/>
        <w:spacing w:before="120"/>
        <w:jc w:val="both"/>
        <w:rPr>
          <w:rFonts w:cstheme="minorHAnsi"/>
          <w:color w:val="000000" w:themeColor="text1"/>
        </w:rPr>
      </w:pPr>
    </w:p>
    <w:p w14:paraId="01557718" w14:textId="46C68998" w:rsidR="00B41C70" w:rsidRDefault="00B41C70" w:rsidP="00B41C70">
      <w:pPr>
        <w:snapToGrid w:val="0"/>
        <w:spacing w:before="120"/>
        <w:jc w:val="both"/>
        <w:rPr>
          <w:rFonts w:cstheme="minorHAnsi"/>
          <w:color w:val="000000" w:themeColor="text1"/>
        </w:rPr>
      </w:pPr>
    </w:p>
    <w:p w14:paraId="499956B3" w14:textId="1A9FE519" w:rsidR="00B41C70" w:rsidRDefault="00B41C70" w:rsidP="00B41C70">
      <w:pPr>
        <w:snapToGrid w:val="0"/>
        <w:spacing w:before="120"/>
        <w:jc w:val="both"/>
        <w:rPr>
          <w:rFonts w:cstheme="minorHAnsi"/>
          <w:color w:val="000000" w:themeColor="text1"/>
        </w:rPr>
      </w:pPr>
    </w:p>
    <w:p w14:paraId="0324C248" w14:textId="343E0199" w:rsidR="00B41C70" w:rsidRDefault="00B41C70" w:rsidP="00B41C70">
      <w:pPr>
        <w:snapToGrid w:val="0"/>
        <w:spacing w:before="120"/>
        <w:jc w:val="both"/>
        <w:rPr>
          <w:rFonts w:cstheme="minorHAnsi"/>
          <w:color w:val="000000" w:themeColor="text1"/>
        </w:rPr>
      </w:pPr>
    </w:p>
    <w:p w14:paraId="49D02253" w14:textId="50C1AF88" w:rsidR="00B41C70" w:rsidRDefault="00B41C70" w:rsidP="00B41C70">
      <w:pPr>
        <w:snapToGrid w:val="0"/>
        <w:spacing w:before="120"/>
        <w:jc w:val="both"/>
        <w:rPr>
          <w:rFonts w:cstheme="minorHAnsi"/>
          <w:color w:val="000000" w:themeColor="text1"/>
        </w:rPr>
      </w:pPr>
    </w:p>
    <w:p w14:paraId="3177C508" w14:textId="5ACE8877" w:rsidR="00B41C70" w:rsidRDefault="00B41C70" w:rsidP="00B41C70">
      <w:pPr>
        <w:snapToGrid w:val="0"/>
        <w:spacing w:before="120"/>
        <w:jc w:val="both"/>
        <w:rPr>
          <w:rFonts w:cstheme="minorHAnsi"/>
          <w:color w:val="000000" w:themeColor="text1"/>
        </w:rPr>
      </w:pPr>
    </w:p>
    <w:p w14:paraId="40561ECA" w14:textId="42E7F1E4" w:rsidR="00B41C70" w:rsidRDefault="00B41C70" w:rsidP="00B41C70">
      <w:pPr>
        <w:snapToGrid w:val="0"/>
        <w:spacing w:before="120"/>
        <w:jc w:val="both"/>
        <w:rPr>
          <w:rFonts w:cstheme="minorHAnsi"/>
          <w:color w:val="000000" w:themeColor="text1"/>
        </w:rPr>
      </w:pPr>
    </w:p>
    <w:p w14:paraId="07617409" w14:textId="1803F1D7" w:rsidR="00B41C70" w:rsidRPr="00657829" w:rsidRDefault="00B41C70" w:rsidP="00B41C70">
      <w:pPr>
        <w:snapToGrid w:val="0"/>
        <w:spacing w:before="120" w:line="480" w:lineRule="auto"/>
        <w:outlineLvl w:val="0"/>
        <w:rPr>
          <w:rFonts w:cs="Calibri"/>
          <w:color w:val="009999"/>
          <w:sz w:val="20"/>
          <w:szCs w:val="20"/>
        </w:rPr>
      </w:pPr>
      <w:r w:rsidRPr="00657829">
        <w:rPr>
          <w:rFonts w:cstheme="minorHAnsi"/>
          <w:color w:val="009999"/>
          <w:sz w:val="20"/>
          <w:szCs w:val="20"/>
        </w:rPr>
        <w:t xml:space="preserve">2 - </w:t>
      </w:r>
      <w:r w:rsidRPr="00657829">
        <w:rPr>
          <w:rFonts w:cs="Calibri"/>
          <w:color w:val="009999"/>
          <w:sz w:val="20"/>
          <w:szCs w:val="20"/>
        </w:rPr>
        <w:t>18 mai 2020</w:t>
      </w:r>
    </w:p>
    <w:p w14:paraId="361001D4" w14:textId="77777777" w:rsidR="00B41C70" w:rsidRPr="00B41C70" w:rsidRDefault="00B41C70" w:rsidP="00B41C70">
      <w:pPr>
        <w:snapToGrid w:val="0"/>
        <w:spacing w:before="120"/>
        <w:outlineLvl w:val="0"/>
        <w:rPr>
          <w:rFonts w:cstheme="minorHAnsi"/>
          <w:b/>
          <w:color w:val="009999"/>
          <w:sz w:val="28"/>
          <w:szCs w:val="28"/>
          <w:u w:val="single"/>
        </w:rPr>
      </w:pPr>
      <w:r w:rsidRPr="00B41C70">
        <w:rPr>
          <w:rFonts w:cstheme="minorHAnsi"/>
          <w:b/>
          <w:color w:val="009999"/>
          <w:sz w:val="28"/>
          <w:szCs w:val="28"/>
          <w:u w:val="single"/>
        </w:rPr>
        <w:t>Une reprise progressive mais des blocages administratifs confirmés</w:t>
      </w:r>
    </w:p>
    <w:p w14:paraId="1F2301DA" w14:textId="77777777" w:rsidR="00B41C70" w:rsidRPr="00A60B6C" w:rsidRDefault="00B41C70" w:rsidP="00B41C70">
      <w:pPr>
        <w:snapToGrid w:val="0"/>
        <w:spacing w:before="120"/>
        <w:rPr>
          <w:rFonts w:cs="Calibri"/>
          <w:b/>
          <w:i/>
          <w:iCs/>
          <w:color w:val="000000"/>
        </w:rPr>
      </w:pPr>
      <w:r w:rsidRPr="00A60B6C">
        <w:rPr>
          <w:rFonts w:cs="Calibri"/>
          <w:i/>
          <w:iCs/>
          <w:color w:val="000000"/>
        </w:rPr>
        <w:t>Notre deuxième sondage auprès des adhérents vient de donner ses résultats. N’hésitez pas à répondre à la prochaine édition, prévue le 1er juin.</w:t>
      </w:r>
    </w:p>
    <w:p w14:paraId="1D0AC7E3" w14:textId="77777777" w:rsidR="00B41C70" w:rsidRPr="00A60B6C" w:rsidRDefault="00B41C70" w:rsidP="00B41C70">
      <w:pPr>
        <w:snapToGrid w:val="0"/>
        <w:spacing w:before="120"/>
        <w:rPr>
          <w:rFonts w:cs="Calibri"/>
          <w:color w:val="000000"/>
        </w:rPr>
      </w:pPr>
      <w:r w:rsidRPr="00A60B6C">
        <w:rPr>
          <w:rFonts w:cs="Calibri"/>
          <w:color w:val="000000"/>
        </w:rPr>
        <w:t xml:space="preserve">Il y a un mois, nous avions sondé les adhérents d’AFILOG sur l’impact de la crise sanitaire sur leurs activités, avec un taux de réponse très élevé. La deuxième édition de notre enquête, qui portait sur la situation au 30 avril 2020, a suscité encore plus de participation avec 48 réponses auxquelles se sont ajoutées 5 réponses de non adhérents venus de plusieurs métiers liés à l’immobilier logistique. </w:t>
      </w:r>
      <w:r w:rsidRPr="00A60B6C">
        <w:rPr>
          <w:rFonts w:cs="Calibri"/>
          <w:bCs/>
          <w:color w:val="000000"/>
        </w:rPr>
        <w:t>Le sondage nous permet d’identifier les éléments de la gigantesque adaptation à la crise et la sortie de crise, ainsi que les besoins du secteur, e</w:t>
      </w:r>
      <w:r w:rsidRPr="00A60B6C">
        <w:rPr>
          <w:rFonts w:cs="Calibri"/>
          <w:color w:val="000000"/>
        </w:rPr>
        <w:t xml:space="preserve">n voici les conclusions principales. </w:t>
      </w:r>
    </w:p>
    <w:p w14:paraId="41A31214" w14:textId="77777777" w:rsidR="00B41C70" w:rsidRPr="00A60B6C" w:rsidRDefault="00B41C70" w:rsidP="00B41C70">
      <w:pPr>
        <w:snapToGrid w:val="0"/>
        <w:spacing w:before="120"/>
        <w:rPr>
          <w:rFonts w:cs="Calibri"/>
          <w:color w:val="000000"/>
        </w:rPr>
      </w:pPr>
      <w:r w:rsidRPr="00A60B6C">
        <w:rPr>
          <w:rFonts w:cs="Calibri"/>
          <w:color w:val="000000"/>
        </w:rPr>
        <w:t xml:space="preserve">En avril, </w:t>
      </w:r>
      <w:r w:rsidRPr="00A60B6C">
        <w:rPr>
          <w:rFonts w:cs="Calibri"/>
          <w:bCs/>
          <w:color w:val="000000"/>
        </w:rPr>
        <w:t>l’impact de la crise sanitaire sur les entreprises de la logistique et de son immobilier a d’abord porté s</w:t>
      </w:r>
      <w:r w:rsidRPr="00A60B6C">
        <w:rPr>
          <w:rFonts w:cs="Calibri"/>
          <w:color w:val="000000"/>
        </w:rPr>
        <w:t xml:space="preserve">ur le niveau d’activité des entreprises. La situation à cet égard est contrastée : 50% des répondants ont une activité plus basse qu’en temps normal, 50% constatent le même niveau ou une activité plus élevée. </w:t>
      </w:r>
    </w:p>
    <w:p w14:paraId="27F94F1A" w14:textId="77777777" w:rsidR="00B41C70" w:rsidRPr="00A60B6C" w:rsidRDefault="00B41C70" w:rsidP="00B41C70">
      <w:pPr>
        <w:snapToGrid w:val="0"/>
        <w:spacing w:before="120"/>
        <w:rPr>
          <w:rFonts w:cs="Calibri"/>
          <w:color w:val="000000"/>
        </w:rPr>
      </w:pPr>
      <w:r w:rsidRPr="00A60B6C">
        <w:rPr>
          <w:rFonts w:cs="Calibri"/>
          <w:color w:val="000000"/>
        </w:rPr>
        <w:t>Lorsqu’il y a baisse, ces baisses sont bien sûr liées aux nombreux</w:t>
      </w:r>
      <w:r w:rsidRPr="00A60B6C">
        <w:rPr>
          <w:rFonts w:cs="Calibri"/>
          <w:b/>
          <w:bCs/>
          <w:color w:val="000000"/>
        </w:rPr>
        <w:t xml:space="preserve"> chantiers</w:t>
      </w:r>
      <w:r w:rsidRPr="00A60B6C">
        <w:rPr>
          <w:rFonts w:cs="Calibri"/>
          <w:color w:val="000000"/>
        </w:rPr>
        <w:t xml:space="preserve"> arrêtés ou ralentis.  Il y a en effet encore 25% des répondants qui estiment à 75 à 100% la part des chantiers qui se sont arrêtés. Cette proportion a beaucoup baissé par rapport au mois dernier, on voit donc une reprise évidente et </w:t>
      </w:r>
      <w:r w:rsidRPr="00A60B6C">
        <w:rPr>
          <w:rFonts w:cs="Calibri"/>
          <w:b/>
          <w:bCs/>
          <w:color w:val="000000"/>
        </w:rPr>
        <w:t>la moitié des répondants n’ont pas ou peu de chantiers arrêtés</w:t>
      </w:r>
      <w:r w:rsidRPr="00A60B6C">
        <w:rPr>
          <w:rFonts w:cs="Calibri"/>
          <w:color w:val="000000"/>
        </w:rPr>
        <w:t>.</w:t>
      </w:r>
    </w:p>
    <w:p w14:paraId="225C5703" w14:textId="77777777" w:rsidR="00B41C70" w:rsidRPr="00A60B6C" w:rsidRDefault="00B41C70" w:rsidP="00B41C70">
      <w:pPr>
        <w:snapToGrid w:val="0"/>
        <w:spacing w:before="120"/>
        <w:rPr>
          <w:rFonts w:cs="Calibri"/>
          <w:color w:val="000000"/>
        </w:rPr>
      </w:pPr>
      <w:r w:rsidRPr="00A60B6C">
        <w:rPr>
          <w:rFonts w:cs="Calibri"/>
          <w:color w:val="000000"/>
        </w:rPr>
        <w:t xml:space="preserve">Les ralentissements d’activité sont aggravés, c’est un constat quasi unanime et même renforcé par rapport à mars, par des retards en ce qui concerne les instructions et délivrances de permis, autorisations environnementales et enquêtes publiques, arrêtés d’exploitation et autres déclarations d’intention d’aliéner : </w:t>
      </w:r>
      <w:r w:rsidRPr="00A60B6C">
        <w:rPr>
          <w:rFonts w:cs="Calibri"/>
          <w:b/>
          <w:bCs/>
          <w:color w:val="000000"/>
        </w:rPr>
        <w:t>90% (contre 69% en mars) des répondants indiquent qu’ils ont des dossiers bloqués</w:t>
      </w:r>
      <w:r w:rsidRPr="00A60B6C">
        <w:rPr>
          <w:rFonts w:cs="Calibri"/>
          <w:color w:val="000000"/>
        </w:rPr>
        <w:t xml:space="preserve">. Les constats sont graves : « Il n’y a plus d’interlocuteur » dans les administrations territoriales ou déconcentrées. Dans certains cas, le caractère incertain des élections municipales, notamment dans les communes où le maire n’a pas été élu au premier tour en mars, ralentit clairement les décisions. </w:t>
      </w:r>
    </w:p>
    <w:p w14:paraId="4B82DB44" w14:textId="77777777" w:rsidR="00B41C70" w:rsidRPr="00A60B6C" w:rsidRDefault="00B41C70" w:rsidP="00B41C70">
      <w:pPr>
        <w:snapToGrid w:val="0"/>
        <w:spacing w:before="120"/>
        <w:rPr>
          <w:rFonts w:cs="Calibri"/>
        </w:rPr>
      </w:pPr>
      <w:r w:rsidRPr="00A60B6C">
        <w:rPr>
          <w:rFonts w:cs="Calibri"/>
          <w:color w:val="000000"/>
        </w:rPr>
        <w:t xml:space="preserve">50 % des répondants de leur côté constatent un niveau d’activité ‘normal’ ou en hausse.  Si les équipes restent très occupées, il s’agit souvent de gérer les locataires, clients et prestataires et souvent de régulariser les paiements, de travailler avec les administrations, soit beaucoup d ‘activités qui « ne génèrent pas de valeur », avec des rentrées d’affaires nouvelles plutôt décevantes pour certains. Par rapport à mars, il y a quand même une stabilisation des organisations et un travail de préparation en anticipation à une reprise. </w:t>
      </w:r>
    </w:p>
    <w:p w14:paraId="76229CFC" w14:textId="22C84B1D" w:rsidR="00B41C70" w:rsidRDefault="00B41C70" w:rsidP="00B41C70">
      <w:pPr>
        <w:snapToGrid w:val="0"/>
        <w:spacing w:before="120"/>
        <w:rPr>
          <w:rFonts w:cs="Calibri"/>
        </w:rPr>
      </w:pPr>
      <w:r w:rsidRPr="00A60B6C">
        <w:rPr>
          <w:rFonts w:cs="Calibri"/>
          <w:color w:val="000000"/>
        </w:rPr>
        <w:t xml:space="preserve">Les adhérents début avril s’étaient déclarés plutôt optimistes sur une reprise des activités pour la fin avril ou le mois de mai. Fin avril, les constats sont plutôt que </w:t>
      </w:r>
      <w:r w:rsidRPr="00A60B6C">
        <w:rPr>
          <w:rFonts w:cs="Calibri"/>
          <w:b/>
          <w:bCs/>
          <w:color w:val="000000"/>
        </w:rPr>
        <w:t>la reprise est « faible et lente »</w:t>
      </w:r>
      <w:r w:rsidRPr="00A60B6C">
        <w:rPr>
          <w:rFonts w:cs="Calibri"/>
          <w:color w:val="000000"/>
        </w:rPr>
        <w:t xml:space="preserve">. Elle est « cahin-caha ». Certains secteurs (ouvrages publics) restent à l’arrêt. </w:t>
      </w:r>
      <w:r w:rsidRPr="00A60B6C">
        <w:rPr>
          <w:rFonts w:cs="Calibri"/>
        </w:rPr>
        <w:t xml:space="preserve">Des adhérents constatent même un </w:t>
      </w:r>
      <w:r w:rsidRPr="00A60B6C">
        <w:rPr>
          <w:rFonts w:cs="Calibri"/>
          <w:b/>
          <w:bCs/>
        </w:rPr>
        <w:t>début de gel des projets du côté des investisseurs</w:t>
      </w:r>
      <w:r w:rsidRPr="00A60B6C">
        <w:rPr>
          <w:rFonts w:cs="Calibri"/>
        </w:rPr>
        <w:t xml:space="preserve">, ce qui pourrait être « la marque du début de la fin d’un cycle positif » ? </w:t>
      </w:r>
    </w:p>
    <w:p w14:paraId="78F661A3" w14:textId="77777777" w:rsidR="00B41C70" w:rsidRPr="00A60B6C" w:rsidRDefault="00B41C70" w:rsidP="00B41C70">
      <w:pPr>
        <w:snapToGrid w:val="0"/>
        <w:spacing w:before="120"/>
        <w:rPr>
          <w:rFonts w:cs="Calibri"/>
          <w:color w:val="000000"/>
        </w:rPr>
      </w:pPr>
    </w:p>
    <w:p w14:paraId="2E214927" w14:textId="41E49436" w:rsidR="00B41C70" w:rsidRPr="00A60B6C" w:rsidRDefault="00B41C70" w:rsidP="00B41C70">
      <w:pPr>
        <w:pStyle w:val="Default"/>
        <w:rPr>
          <w:rFonts w:ascii="Calibri" w:hAnsi="Calibri" w:cs="Calibri"/>
        </w:rPr>
      </w:pPr>
      <w:r w:rsidRPr="00A60B6C">
        <w:rPr>
          <w:rFonts w:ascii="Calibri" w:hAnsi="Calibri" w:cs="Calibri"/>
        </w:rPr>
        <w:lastRenderedPageBreak/>
        <w:t xml:space="preserve">Les défis concrets sur les chantiers sont nombreux. Comme il était anticipé en mars, les problèmes </w:t>
      </w:r>
      <w:r w:rsidRPr="00A60B6C">
        <w:rPr>
          <w:rFonts w:ascii="Calibri" w:hAnsi="Calibri" w:cs="Calibri"/>
          <w:b/>
          <w:bCs/>
        </w:rPr>
        <w:t>d’approvisionnement en matériaux de construction</w:t>
      </w:r>
      <w:r w:rsidRPr="00A60B6C">
        <w:rPr>
          <w:rFonts w:ascii="Calibri" w:hAnsi="Calibri" w:cs="Calibri"/>
        </w:rPr>
        <w:t xml:space="preserve"> sont apparus très concrètement pour plusieurs répondants, ainsi que de premiers soucis avec des chantiers</w:t>
      </w:r>
      <w:r>
        <w:rPr>
          <w:rFonts w:ascii="Calibri" w:hAnsi="Calibri" w:cs="Calibri"/>
        </w:rPr>
        <w:t xml:space="preserve"> </w:t>
      </w:r>
      <w:r w:rsidRPr="00A60B6C">
        <w:rPr>
          <w:rFonts w:ascii="Calibri" w:hAnsi="Calibri" w:cs="Calibri"/>
        </w:rPr>
        <w:t xml:space="preserve">mal organisés et déficients en termes de sécurité. L’enjeu de </w:t>
      </w:r>
      <w:r w:rsidRPr="00A60B6C">
        <w:rPr>
          <w:rFonts w:ascii="Calibri" w:hAnsi="Calibri" w:cs="Calibri"/>
          <w:b/>
          <w:bCs/>
        </w:rPr>
        <w:t>l’application des mesures barrières et des dispositions du guide OPPBTP</w:t>
      </w:r>
      <w:r w:rsidRPr="00A60B6C">
        <w:rPr>
          <w:rFonts w:ascii="Calibri" w:hAnsi="Calibri" w:cs="Calibri"/>
        </w:rPr>
        <w:t xml:space="preserve"> est devenu majeur. Plus des deux tiers des répondants le signalent comme défi principal lié aux chantiers. Viennent ensuite les problèmes de négociations des délais et de surcoûts. 27% des répondants signalent parmi les deux problèmes majeurs liés aux chantiers les soucis d’approvisionnement en équipements de protection (masques et gel, vitrines, etc.). Loger la main d’œuvre détachée reste un problème. Des entreprises passées aux abonnés absents sont également déplorées. </w:t>
      </w:r>
    </w:p>
    <w:p w14:paraId="4E003462" w14:textId="77777777" w:rsidR="00B41C70" w:rsidRPr="00A60B6C" w:rsidRDefault="00B41C70" w:rsidP="00B41C70">
      <w:pPr>
        <w:snapToGrid w:val="0"/>
        <w:spacing w:before="120"/>
        <w:rPr>
          <w:rFonts w:cs="Calibri"/>
          <w:color w:val="000000"/>
        </w:rPr>
      </w:pPr>
      <w:r w:rsidRPr="00A60B6C">
        <w:rPr>
          <w:rFonts w:cs="Calibri"/>
          <w:color w:val="000000"/>
        </w:rPr>
        <w:t xml:space="preserve">Les impacts de la crise les plus profonds sur les adhérents sont en premier lieu le </w:t>
      </w:r>
      <w:r w:rsidRPr="00A60B6C">
        <w:rPr>
          <w:rFonts w:cs="Calibri"/>
          <w:b/>
          <w:bCs/>
          <w:color w:val="000000"/>
        </w:rPr>
        <w:t xml:space="preserve">rallongement des délais </w:t>
      </w:r>
      <w:r w:rsidRPr="00A60B6C">
        <w:rPr>
          <w:rFonts w:cs="Calibri"/>
          <w:color w:val="000000"/>
        </w:rPr>
        <w:t xml:space="preserve">d’instruction de permis de construire et autorisations en général : c’était le problème n°1 en mars, c’est resté le problème n°1 en avril, il s’est même </w:t>
      </w:r>
      <w:r w:rsidRPr="00A60B6C">
        <w:rPr>
          <w:rFonts w:cs="Calibri"/>
          <w:b/>
          <w:bCs/>
          <w:color w:val="000000"/>
        </w:rPr>
        <w:t>accru par rapport à mars</w:t>
      </w:r>
      <w:r w:rsidRPr="00A60B6C">
        <w:rPr>
          <w:rFonts w:cs="Calibri"/>
          <w:color w:val="000000"/>
        </w:rPr>
        <w:t xml:space="preserve">. Ces retards concernent notamment les instructions et délivrances de permis de construire ou dossiers ICPE. L’ordonnance du </w:t>
      </w:r>
      <w:r w:rsidRPr="00A60B6C">
        <w:rPr>
          <w:rFonts w:cs="Calibri"/>
        </w:rPr>
        <w:t xml:space="preserve">15 avril 2020 n’a pas encore réglé tous les problèmes. </w:t>
      </w:r>
      <w:r w:rsidRPr="00A60B6C">
        <w:rPr>
          <w:rFonts w:cs="Calibri"/>
          <w:color w:val="000000"/>
        </w:rPr>
        <w:t xml:space="preserve">Les services instructeurs restent engorgés. Les entreprises s’impatientent. </w:t>
      </w:r>
    </w:p>
    <w:p w14:paraId="78E67DEC" w14:textId="77777777" w:rsidR="00B41C70" w:rsidRPr="00A60B6C" w:rsidRDefault="00B41C70" w:rsidP="00B41C70">
      <w:pPr>
        <w:pStyle w:val="NormalWeb"/>
        <w:shd w:val="clear" w:color="auto" w:fill="FFFFFF"/>
        <w:snapToGrid w:val="0"/>
        <w:spacing w:before="120" w:beforeAutospacing="0" w:after="0" w:afterAutospacing="0"/>
        <w:rPr>
          <w:rFonts w:ascii="Calibri" w:hAnsi="Calibri" w:cs="Calibri"/>
          <w:color w:val="000000"/>
        </w:rPr>
      </w:pPr>
      <w:r w:rsidRPr="00A60B6C">
        <w:rPr>
          <w:rFonts w:ascii="Calibri" w:hAnsi="Calibri" w:cs="Calibri"/>
          <w:color w:val="000000"/>
        </w:rPr>
        <w:t xml:space="preserve">Les soucis des répondants sont aussi financiers.  Les problèmes de trésorerie/finances ont heureusement baissé à la fin d’avril par rapport au début du mois et ne concernent plus que 23% des répondants. Les adhérents sont nombreux à avoir eu à revoir leurs « trajectoires de trésorerie », après avoir accepté des aménagements de paiements de loyers par exemple. 44% des sondés font appel aux aides spécifiques mises en place par l’Etat tandis que 25% y songent. L’activation du chômage partiel est une réalité. Notons que ces taux sont moins élevés qu’en mars, </w:t>
      </w:r>
      <w:r w:rsidRPr="00A60B6C">
        <w:rPr>
          <w:rFonts w:ascii="Calibri" w:hAnsi="Calibri" w:cs="Calibri"/>
          <w:b/>
          <w:bCs/>
          <w:color w:val="000000"/>
        </w:rPr>
        <w:t>signe d’une certaine amélioration de la situation</w:t>
      </w:r>
      <w:r w:rsidRPr="00A60B6C">
        <w:rPr>
          <w:rFonts w:ascii="Calibri" w:hAnsi="Calibri" w:cs="Calibri"/>
          <w:color w:val="000000"/>
        </w:rPr>
        <w:t xml:space="preserve">. </w:t>
      </w:r>
    </w:p>
    <w:p w14:paraId="3D79BD45" w14:textId="77777777" w:rsidR="00B41C70" w:rsidRPr="00A60B6C" w:rsidRDefault="00B41C70" w:rsidP="00B41C70">
      <w:pPr>
        <w:snapToGrid w:val="0"/>
        <w:spacing w:before="120"/>
        <w:rPr>
          <w:rFonts w:cs="Calibri"/>
          <w:color w:val="000000"/>
        </w:rPr>
      </w:pPr>
      <w:r w:rsidRPr="00A60B6C">
        <w:rPr>
          <w:rFonts w:cs="Calibri"/>
          <w:color w:val="000000"/>
        </w:rPr>
        <w:t>Pèsent aussi beaucoup sur les adhérents « </w:t>
      </w:r>
      <w:r w:rsidRPr="00A60B6C">
        <w:rPr>
          <w:rFonts w:cs="Calibri"/>
          <w:b/>
          <w:bCs/>
          <w:color w:val="000000"/>
        </w:rPr>
        <w:t>l’annulation ou les reports d'événements</w:t>
      </w:r>
      <w:r w:rsidRPr="00A60B6C">
        <w:rPr>
          <w:rFonts w:cs="Calibri"/>
          <w:color w:val="000000"/>
        </w:rPr>
        <w:t xml:space="preserve"> et réunions (pour 60% des sondés), qui pénalisent la préparation des moyen et </w:t>
      </w:r>
      <w:proofErr w:type="gramStart"/>
      <w:r w:rsidRPr="00A60B6C">
        <w:rPr>
          <w:rFonts w:cs="Calibri"/>
          <w:color w:val="000000"/>
        </w:rPr>
        <w:t>long termes</w:t>
      </w:r>
      <w:proofErr w:type="gramEnd"/>
      <w:r w:rsidRPr="00A60B6C">
        <w:rPr>
          <w:rFonts w:cs="Calibri"/>
          <w:color w:val="000000"/>
        </w:rPr>
        <w:t xml:space="preserve">, ainsi que les problèmes organisationnels liés aux </w:t>
      </w:r>
      <w:r w:rsidRPr="00A60B6C">
        <w:rPr>
          <w:rFonts w:cs="Calibri"/>
          <w:b/>
          <w:bCs/>
          <w:color w:val="000000"/>
        </w:rPr>
        <w:t>prises de contacts</w:t>
      </w:r>
      <w:r w:rsidRPr="00A60B6C">
        <w:rPr>
          <w:rFonts w:cs="Calibri"/>
          <w:color w:val="000000"/>
        </w:rPr>
        <w:t xml:space="preserve"> avec les clients, fournisseurs, administrations (pour 56% des sondés). </w:t>
      </w:r>
    </w:p>
    <w:p w14:paraId="025EE7B2" w14:textId="77777777" w:rsidR="00B41C70" w:rsidRPr="00A60B6C" w:rsidRDefault="00B41C70" w:rsidP="00B41C70">
      <w:pPr>
        <w:snapToGrid w:val="0"/>
        <w:spacing w:before="120"/>
        <w:rPr>
          <w:rFonts w:cs="Calibri"/>
          <w:color w:val="000000"/>
        </w:rPr>
      </w:pPr>
      <w:r w:rsidRPr="00A60B6C">
        <w:rPr>
          <w:rFonts w:cs="Calibri"/>
          <w:color w:val="000000"/>
        </w:rPr>
        <w:t xml:space="preserve">Les soucis liés à la </w:t>
      </w:r>
      <w:r w:rsidRPr="00A60B6C">
        <w:rPr>
          <w:rFonts w:cs="Calibri"/>
          <w:b/>
          <w:bCs/>
          <w:color w:val="000000"/>
        </w:rPr>
        <w:t>gestion de la main d’</w:t>
      </w:r>
      <w:proofErr w:type="spellStart"/>
      <w:r w:rsidRPr="00A60B6C">
        <w:rPr>
          <w:rFonts w:cs="Calibri"/>
          <w:b/>
          <w:bCs/>
          <w:color w:val="000000"/>
        </w:rPr>
        <w:t>oeuvre</w:t>
      </w:r>
      <w:proofErr w:type="spellEnd"/>
      <w:r w:rsidRPr="00A60B6C">
        <w:rPr>
          <w:rFonts w:cs="Calibri"/>
          <w:color w:val="000000"/>
        </w:rPr>
        <w:t xml:space="preserve"> restent élevés (pour 42% des sondés) mais ont considérablement baissé en un mois, sans doute avec l’acquisition d’une expérience du télétravail. </w:t>
      </w:r>
      <w:r w:rsidRPr="00A60B6C">
        <w:rPr>
          <w:rFonts w:cs="Calibri"/>
          <w:color w:val="333D47"/>
        </w:rPr>
        <w:t xml:space="preserve">Sur le plan organisationnel, les réunions d’information sur le </w:t>
      </w:r>
      <w:proofErr w:type="spellStart"/>
      <w:r w:rsidRPr="00A60B6C">
        <w:rPr>
          <w:rFonts w:cs="Calibri"/>
          <w:color w:val="333D47"/>
        </w:rPr>
        <w:t>covid</w:t>
      </w:r>
      <w:proofErr w:type="spellEnd"/>
      <w:r w:rsidRPr="00A60B6C">
        <w:rPr>
          <w:rFonts w:cs="Calibri"/>
          <w:color w:val="333D47"/>
        </w:rPr>
        <w:t xml:space="preserve"> et sur les mesures sanitaires se sont multipliées. </w:t>
      </w:r>
      <w:r w:rsidRPr="00A60B6C">
        <w:rPr>
          <w:rFonts w:cs="Calibri"/>
          <w:color w:val="000000"/>
        </w:rPr>
        <w:t>Des problèmes du quotidien restent à régler, comme les difficultés à se déplacer sur le territoire, ou le passage aux frontières quand il est nécessaire à l’activité.</w:t>
      </w:r>
    </w:p>
    <w:p w14:paraId="0DEB5329" w14:textId="7916A7E4" w:rsidR="00B41C70" w:rsidRDefault="00B41C70" w:rsidP="00B41C70">
      <w:pPr>
        <w:snapToGrid w:val="0"/>
        <w:spacing w:before="120"/>
        <w:rPr>
          <w:rFonts w:cs="Calibri"/>
          <w:color w:val="333D47"/>
        </w:rPr>
      </w:pPr>
      <w:r w:rsidRPr="00A60B6C">
        <w:rPr>
          <w:rFonts w:cs="Calibri"/>
          <w:color w:val="000000"/>
        </w:rPr>
        <w:t xml:space="preserve">La crise a aussi suscité des </w:t>
      </w:r>
      <w:r w:rsidRPr="00A60B6C">
        <w:rPr>
          <w:rFonts w:cs="Calibri"/>
          <w:b/>
          <w:bCs/>
          <w:color w:val="000000"/>
        </w:rPr>
        <w:t>initiatives solidaires</w:t>
      </w:r>
      <w:r w:rsidRPr="00A60B6C">
        <w:rPr>
          <w:rFonts w:cs="Calibri"/>
          <w:color w:val="000000"/>
        </w:rPr>
        <w:t xml:space="preserve"> de la part du secteur : </w:t>
      </w:r>
      <w:r w:rsidRPr="00A60B6C">
        <w:rPr>
          <w:rFonts w:eastAsia="Times New Roman" w:cs="Calibri"/>
          <w:bCs/>
          <w:color w:val="000000"/>
          <w:shd w:val="clear" w:color="auto" w:fill="FFFFFF"/>
          <w:lang w:eastAsia="fr-FR"/>
        </w:rPr>
        <w:t>entrepôts mis à disposition gracieuse des associations ou administrations</w:t>
      </w:r>
      <w:r w:rsidRPr="00A60B6C">
        <w:rPr>
          <w:rStyle w:val="Appelnotedebasdep"/>
          <w:rFonts w:eastAsia="Times New Roman" w:cs="Calibri"/>
          <w:bCs/>
          <w:color w:val="000000"/>
          <w:shd w:val="clear" w:color="auto" w:fill="FFFFFF"/>
          <w:lang w:eastAsia="fr-FR"/>
        </w:rPr>
        <w:footnoteReference w:id="8"/>
      </w:r>
      <w:r w:rsidRPr="00A60B6C">
        <w:rPr>
          <w:rFonts w:eastAsia="Times New Roman" w:cs="Calibri"/>
          <w:bCs/>
          <w:color w:val="000000"/>
          <w:shd w:val="clear" w:color="auto" w:fill="FFFFFF"/>
          <w:lang w:eastAsia="fr-FR"/>
        </w:rPr>
        <w:t xml:space="preserve">, </w:t>
      </w:r>
      <w:r w:rsidRPr="00A60B6C">
        <w:rPr>
          <w:rFonts w:cs="Calibri"/>
          <w:bCs/>
          <w:color w:val="000000"/>
          <w:shd w:val="clear" w:color="auto" w:fill="FFFFFF"/>
        </w:rPr>
        <w:t xml:space="preserve">contributions apportées à </w:t>
      </w:r>
      <w:r w:rsidRPr="00A60B6C">
        <w:rPr>
          <w:rFonts w:cs="Calibri"/>
          <w:color w:val="333D47"/>
        </w:rPr>
        <w:t xml:space="preserve">des hôpitaux et associations caritatives. Certains adhérents ont des innovations à proposer, comme des « objets connectés pour assurer la distanciation sociale, qui émettent une alerte sonore ou visuelle ». </w:t>
      </w:r>
    </w:p>
    <w:p w14:paraId="7533D295" w14:textId="77777777" w:rsidR="00B41C70" w:rsidRPr="00A60B6C" w:rsidRDefault="00B41C70" w:rsidP="00B41C70">
      <w:pPr>
        <w:snapToGrid w:val="0"/>
        <w:spacing w:before="120"/>
        <w:rPr>
          <w:rFonts w:cs="Calibri"/>
          <w:color w:val="333D47"/>
        </w:rPr>
      </w:pPr>
    </w:p>
    <w:p w14:paraId="02D32402" w14:textId="27DF5A22" w:rsidR="00B41C70" w:rsidRPr="00B41C70" w:rsidRDefault="00B41C70" w:rsidP="00B41C70">
      <w:pPr>
        <w:pStyle w:val="Default"/>
        <w:rPr>
          <w:rFonts w:cs="Calibri"/>
        </w:rPr>
      </w:pPr>
      <w:r w:rsidRPr="00343073">
        <w:rPr>
          <w:rFonts w:ascii="Calibri" w:hAnsi="Calibri" w:cs="Calibri"/>
        </w:rPr>
        <w:lastRenderedPageBreak/>
        <w:t>Les adhérents conservent globalement leur confiance envers la</w:t>
      </w:r>
      <w:r w:rsidRPr="00343073">
        <w:rPr>
          <w:rFonts w:ascii="Calibri" w:hAnsi="Calibri" w:cs="Calibri"/>
          <w:b/>
          <w:bCs/>
        </w:rPr>
        <w:t xml:space="preserve"> capacité générale de la filière logistique </w:t>
      </w:r>
      <w:r w:rsidRPr="00343073">
        <w:rPr>
          <w:rFonts w:ascii="Calibri" w:hAnsi="Calibri" w:cs="Calibri"/>
        </w:rPr>
        <w:t xml:space="preserve">française à faire face à la crise, en donnant de nouveau (par rapport au sondage du mois dernier) une note de 8/10 au pays. Mais plus d’un tiers des répondants pensent toujours qu’il faudra </w:t>
      </w:r>
      <w:r w:rsidRPr="00343073">
        <w:rPr>
          <w:rFonts w:ascii="Calibri" w:hAnsi="Calibri" w:cs="Calibri"/>
          <w:b/>
          <w:bCs/>
        </w:rPr>
        <w:t>plus d’un an</w:t>
      </w:r>
      <w:r w:rsidRPr="00A60B6C">
        <w:rPr>
          <w:rFonts w:cs="Calibri"/>
        </w:rPr>
        <w:t xml:space="preserve"> </w:t>
      </w:r>
      <w:r w:rsidRPr="00343073">
        <w:rPr>
          <w:rFonts w:ascii="Calibri" w:hAnsi="Calibri" w:cs="Calibri"/>
        </w:rPr>
        <w:t>pour retrouver une situation normale. 38% des sondés pensent à l’inverse qu’une reprise aux niveaux (élevés) d’activité du secteur</w:t>
      </w:r>
      <w:r>
        <w:rPr>
          <w:rFonts w:ascii="Calibri" w:hAnsi="Calibri" w:cs="Calibri"/>
        </w:rPr>
        <w:t xml:space="preserve"> </w:t>
      </w:r>
      <w:r w:rsidRPr="00A60B6C">
        <w:rPr>
          <w:rFonts w:cs="Calibri"/>
        </w:rPr>
        <w:t xml:space="preserve">logistique et immobilier d’avant </w:t>
      </w:r>
      <w:proofErr w:type="spellStart"/>
      <w:r w:rsidRPr="00A60B6C">
        <w:rPr>
          <w:rFonts w:cs="Calibri"/>
        </w:rPr>
        <w:t>covid</w:t>
      </w:r>
      <w:proofErr w:type="spellEnd"/>
      <w:r w:rsidRPr="00A60B6C">
        <w:rPr>
          <w:rFonts w:cs="Calibri"/>
        </w:rPr>
        <w:t xml:space="preserve"> pourra s’opérer rapidement, en moins de 3 mois voire immédiatement.</w:t>
      </w:r>
    </w:p>
    <w:p w14:paraId="304BC48A" w14:textId="77777777" w:rsidR="00B41C70" w:rsidRDefault="00B41C70" w:rsidP="00B41C70">
      <w:pPr>
        <w:snapToGrid w:val="0"/>
        <w:spacing w:before="120"/>
        <w:rPr>
          <w:rFonts w:cs="Calibri"/>
          <w:color w:val="000000"/>
        </w:rPr>
      </w:pPr>
      <w:r w:rsidRPr="00A60B6C">
        <w:rPr>
          <w:rFonts w:cs="Calibri"/>
          <w:color w:val="000000"/>
        </w:rPr>
        <w:t xml:space="preserve">Les répondants ont des </w:t>
      </w:r>
      <w:r w:rsidRPr="00A60B6C">
        <w:rPr>
          <w:rFonts w:cs="Calibri"/>
          <w:b/>
          <w:bCs/>
          <w:color w:val="000000"/>
        </w:rPr>
        <w:t>attentes vis-à-vis d’</w:t>
      </w:r>
      <w:proofErr w:type="spellStart"/>
      <w:r w:rsidRPr="00A60B6C">
        <w:rPr>
          <w:rFonts w:cs="Calibri"/>
          <w:b/>
          <w:bCs/>
          <w:color w:val="000000"/>
        </w:rPr>
        <w:t>Afilog</w:t>
      </w:r>
      <w:proofErr w:type="spellEnd"/>
      <w:r w:rsidRPr="00A60B6C">
        <w:rPr>
          <w:rFonts w:cs="Calibri"/>
          <w:color w:val="000000"/>
        </w:rPr>
        <w:t>, qu’ils veulent voir poursuivre et amplifier les actions engagées :</w:t>
      </w:r>
      <w:r>
        <w:rPr>
          <w:rFonts w:cs="Calibri"/>
          <w:color w:val="000000"/>
        </w:rPr>
        <w:t xml:space="preserve"> </w:t>
      </w:r>
    </w:p>
    <w:p w14:paraId="04033A84" w14:textId="77777777" w:rsidR="00B41C70" w:rsidRDefault="00B41C70" w:rsidP="00B41C70">
      <w:pPr>
        <w:snapToGrid w:val="0"/>
        <w:spacing w:before="120"/>
        <w:rPr>
          <w:rFonts w:cs="Calibri"/>
          <w:color w:val="000000"/>
        </w:rPr>
      </w:pPr>
      <w:r w:rsidRPr="00A60B6C">
        <w:rPr>
          <w:rFonts w:cs="Calibri"/>
          <w:color w:val="000000"/>
        </w:rPr>
        <w:t xml:space="preserve">L’association doit continuer à servir de </w:t>
      </w:r>
      <w:r w:rsidRPr="00A60B6C">
        <w:rPr>
          <w:rFonts w:cs="Calibri"/>
          <w:b/>
          <w:bCs/>
          <w:color w:val="000000"/>
        </w:rPr>
        <w:t>lieu d’échange et de mise en relation</w:t>
      </w:r>
      <w:r w:rsidRPr="00A60B6C">
        <w:rPr>
          <w:rFonts w:cs="Calibri"/>
          <w:color w:val="000000"/>
        </w:rPr>
        <w:t xml:space="preserve"> entre les adhérents. </w:t>
      </w:r>
    </w:p>
    <w:p w14:paraId="53201571" w14:textId="65BFA3FE" w:rsidR="00B41C70" w:rsidRPr="00A60B6C" w:rsidRDefault="00B41C70" w:rsidP="00B41C70">
      <w:pPr>
        <w:snapToGrid w:val="0"/>
        <w:spacing w:before="120"/>
        <w:rPr>
          <w:rFonts w:cs="Calibri"/>
          <w:color w:val="000000"/>
        </w:rPr>
      </w:pPr>
      <w:r w:rsidRPr="00A60B6C">
        <w:rPr>
          <w:rFonts w:cs="Calibri"/>
          <w:color w:val="000000"/>
        </w:rPr>
        <w:t xml:space="preserve">Elle doit permettre de </w:t>
      </w:r>
      <w:r w:rsidRPr="00A60B6C">
        <w:rPr>
          <w:rFonts w:cs="Calibri"/>
          <w:b/>
          <w:bCs/>
          <w:color w:val="000000"/>
        </w:rPr>
        <w:t>développer et coordonner le lobbying et la visibilité de adhérents</w:t>
      </w:r>
      <w:r w:rsidRPr="00A60B6C">
        <w:rPr>
          <w:rFonts w:cs="Calibri"/>
          <w:color w:val="000000"/>
        </w:rPr>
        <w:t>, par exemple envers France Stratégie ainsi que tous les ministères interlocuteurs.</w:t>
      </w:r>
    </w:p>
    <w:p w14:paraId="10E37761" w14:textId="77777777" w:rsidR="00B41C70" w:rsidRPr="00A60B6C" w:rsidRDefault="00B41C70" w:rsidP="00B41C70">
      <w:pPr>
        <w:snapToGrid w:val="0"/>
        <w:spacing w:before="120"/>
        <w:rPr>
          <w:rFonts w:cs="Calibri"/>
          <w:color w:val="000000"/>
        </w:rPr>
      </w:pPr>
      <w:r w:rsidRPr="00A60B6C">
        <w:rPr>
          <w:rFonts w:cs="Calibri"/>
          <w:color w:val="000000"/>
        </w:rPr>
        <w:t>Il faut aussi faire parvenir des messages forts aux responsables publics nationaux et aux élus locaux :</w:t>
      </w:r>
    </w:p>
    <w:p w14:paraId="01678A3A" w14:textId="706F4A59" w:rsidR="00B41C70" w:rsidRPr="00A60B6C" w:rsidRDefault="00B41C70" w:rsidP="00B41C70">
      <w:pPr>
        <w:pStyle w:val="Paragraphedeliste"/>
        <w:numPr>
          <w:ilvl w:val="0"/>
          <w:numId w:val="6"/>
        </w:numPr>
        <w:snapToGrid w:val="0"/>
        <w:spacing w:before="120"/>
        <w:rPr>
          <w:rFonts w:cs="Calibri"/>
          <w:color w:val="000000"/>
        </w:rPr>
      </w:pPr>
      <w:r>
        <w:rPr>
          <w:rFonts w:cs="Calibri"/>
          <w:color w:val="000000"/>
        </w:rPr>
        <w:t>E</w:t>
      </w:r>
      <w:r w:rsidRPr="00A60B6C">
        <w:rPr>
          <w:rFonts w:cs="Calibri"/>
          <w:color w:val="000000"/>
        </w:rPr>
        <w:t>n faveur de la </w:t>
      </w:r>
      <w:r w:rsidRPr="00A60B6C">
        <w:rPr>
          <w:rFonts w:cs="Calibri"/>
          <w:b/>
          <w:bCs/>
          <w:color w:val="000000"/>
        </w:rPr>
        <w:t xml:space="preserve">reconnaissance de la </w:t>
      </w:r>
      <w:proofErr w:type="spellStart"/>
      <w:r w:rsidRPr="00A60B6C">
        <w:rPr>
          <w:rFonts w:cs="Calibri"/>
          <w:b/>
          <w:bCs/>
          <w:color w:val="000000"/>
        </w:rPr>
        <w:t>supply</w:t>
      </w:r>
      <w:proofErr w:type="spellEnd"/>
      <w:r w:rsidRPr="00A60B6C">
        <w:rPr>
          <w:rFonts w:cs="Calibri"/>
          <w:b/>
          <w:bCs/>
          <w:color w:val="000000"/>
        </w:rPr>
        <w:t xml:space="preserve"> </w:t>
      </w:r>
      <w:proofErr w:type="spellStart"/>
      <w:r w:rsidRPr="00A60B6C">
        <w:rPr>
          <w:rFonts w:cs="Calibri"/>
          <w:b/>
          <w:bCs/>
          <w:color w:val="000000"/>
        </w:rPr>
        <w:t>chain</w:t>
      </w:r>
      <w:proofErr w:type="spellEnd"/>
      <w:r w:rsidRPr="00A60B6C">
        <w:rPr>
          <w:rFonts w:cs="Calibri"/>
          <w:b/>
          <w:bCs/>
          <w:color w:val="000000"/>
        </w:rPr>
        <w:t xml:space="preserve"> comme activité essentielle</w:t>
      </w:r>
      <w:r w:rsidRPr="00A60B6C">
        <w:rPr>
          <w:rFonts w:cs="Calibri"/>
          <w:color w:val="000000"/>
        </w:rPr>
        <w:t xml:space="preserve">, d’intérêt public majeur qui peut « contribuer fortement à la relance économique à court terme et à une meilleure efficacité en cas de nouvelle crise sanitaire ». </w:t>
      </w:r>
    </w:p>
    <w:p w14:paraId="7C2E7935" w14:textId="7F3E0258" w:rsidR="00B41C70" w:rsidRPr="00A60B6C" w:rsidRDefault="00B41C70" w:rsidP="00B41C70">
      <w:pPr>
        <w:pStyle w:val="Paragraphedeliste"/>
        <w:numPr>
          <w:ilvl w:val="0"/>
          <w:numId w:val="6"/>
        </w:numPr>
        <w:snapToGrid w:val="0"/>
        <w:spacing w:before="120"/>
        <w:contextualSpacing w:val="0"/>
        <w:rPr>
          <w:rFonts w:cs="Calibri"/>
          <w:color w:val="000000"/>
        </w:rPr>
      </w:pPr>
      <w:r>
        <w:rPr>
          <w:rFonts w:cs="Calibri"/>
          <w:color w:val="000000"/>
        </w:rPr>
        <w:t>C</w:t>
      </w:r>
      <w:r w:rsidRPr="00A60B6C">
        <w:rPr>
          <w:rFonts w:cs="Calibri"/>
          <w:color w:val="000000"/>
        </w:rPr>
        <w:t>ontre</w:t>
      </w:r>
      <w:r w:rsidRPr="00A60B6C">
        <w:rPr>
          <w:rFonts w:cs="Calibri"/>
          <w:b/>
          <w:bCs/>
          <w:color w:val="000000"/>
        </w:rPr>
        <w:t xml:space="preserve"> la complexité administrative et pour le rattrapage des retards dans les instructions et décisions</w:t>
      </w:r>
      <w:r w:rsidRPr="00A60B6C">
        <w:rPr>
          <w:rFonts w:cs="Calibri"/>
          <w:color w:val="000000"/>
        </w:rPr>
        <w:t>, plus généralement pour la réduction des délais légaux d’instruction des permis de construire, autorisations environnementales et enquêtes publiques.</w:t>
      </w:r>
    </w:p>
    <w:p w14:paraId="1DECD18E" w14:textId="0305F590" w:rsidR="00B41C70" w:rsidRPr="00A60B6C" w:rsidRDefault="00B41C70" w:rsidP="00B41C70">
      <w:pPr>
        <w:pStyle w:val="Paragraphedeliste"/>
        <w:numPr>
          <w:ilvl w:val="0"/>
          <w:numId w:val="6"/>
        </w:numPr>
        <w:snapToGrid w:val="0"/>
        <w:spacing w:before="120"/>
        <w:contextualSpacing w:val="0"/>
        <w:rPr>
          <w:rFonts w:cs="Calibri"/>
          <w:color w:val="000000"/>
        </w:rPr>
      </w:pPr>
      <w:r>
        <w:rPr>
          <w:rFonts w:cs="Calibri"/>
          <w:color w:val="000000"/>
        </w:rPr>
        <w:t>P</w:t>
      </w:r>
      <w:r w:rsidRPr="00A60B6C">
        <w:rPr>
          <w:rFonts w:cs="Calibri"/>
          <w:color w:val="000000"/>
        </w:rPr>
        <w:t xml:space="preserve">our « mobiliser les acteurs publics pour </w:t>
      </w:r>
      <w:r w:rsidRPr="00A60B6C">
        <w:rPr>
          <w:rFonts w:cs="Calibri"/>
          <w:b/>
          <w:bCs/>
          <w:color w:val="000000"/>
        </w:rPr>
        <w:t>se moderniser</w:t>
      </w:r>
      <w:r w:rsidRPr="00A60B6C">
        <w:rPr>
          <w:rFonts w:cs="Calibri"/>
          <w:color w:val="000000"/>
        </w:rPr>
        <w:t>, les encourager à investir dans les infrastructures d’avenir » (« haut début, reconversion des friches, modes alternatifs »), pour la reprise de l’activité des services publics (services instructeurs, transports publics, Poste, administrations).</w:t>
      </w:r>
    </w:p>
    <w:p w14:paraId="189D2E95" w14:textId="77777777" w:rsidR="00B41C70" w:rsidRDefault="00B41C70" w:rsidP="00B41C70">
      <w:pPr>
        <w:snapToGrid w:val="0"/>
        <w:spacing w:before="120"/>
        <w:rPr>
          <w:rFonts w:cs="Calibri"/>
          <w:color w:val="000000"/>
        </w:rPr>
      </w:pPr>
      <w:r w:rsidRPr="00A60B6C">
        <w:rPr>
          <w:rFonts w:cs="Calibri"/>
          <w:color w:val="000000"/>
        </w:rPr>
        <w:t xml:space="preserve">L’association doit </w:t>
      </w:r>
      <w:r w:rsidRPr="00A60B6C">
        <w:rPr>
          <w:rFonts w:cs="Calibri"/>
          <w:b/>
          <w:bCs/>
          <w:color w:val="000000"/>
        </w:rPr>
        <w:t>pousser des dossiers précis</w:t>
      </w:r>
      <w:r w:rsidRPr="00A60B6C">
        <w:rPr>
          <w:rFonts w:cs="Calibri"/>
          <w:color w:val="000000"/>
        </w:rPr>
        <w:t xml:space="preserve"> : </w:t>
      </w:r>
    </w:p>
    <w:p w14:paraId="5A523476" w14:textId="479143D0" w:rsidR="00B41C70" w:rsidRDefault="00B41C70" w:rsidP="00B41C70">
      <w:pPr>
        <w:snapToGrid w:val="0"/>
        <w:spacing w:before="120"/>
        <w:rPr>
          <w:rFonts w:cs="Calibri"/>
          <w:color w:val="000000"/>
        </w:rPr>
      </w:pPr>
      <w:r>
        <w:rPr>
          <w:rFonts w:cs="Calibri"/>
          <w:color w:val="000000"/>
        </w:rPr>
        <w:t>V</w:t>
      </w:r>
      <w:r w:rsidRPr="00A60B6C">
        <w:rPr>
          <w:rFonts w:cs="Calibri"/>
          <w:color w:val="000000"/>
        </w:rPr>
        <w:t xml:space="preserve">eiller à ce que le masque </w:t>
      </w:r>
      <w:proofErr w:type="spellStart"/>
      <w:r w:rsidRPr="00A60B6C">
        <w:rPr>
          <w:rFonts w:cs="Calibri"/>
          <w:color w:val="000000"/>
        </w:rPr>
        <w:t>Covid</w:t>
      </w:r>
      <w:proofErr w:type="spellEnd"/>
      <w:r w:rsidRPr="00A60B6C">
        <w:rPr>
          <w:rFonts w:cs="Calibri"/>
          <w:color w:val="000000"/>
        </w:rPr>
        <w:t xml:space="preserve"> ne devienne pas obligatoire dans les entreprises ; </w:t>
      </w:r>
    </w:p>
    <w:p w14:paraId="67944870" w14:textId="445B5119" w:rsidR="00B41C70" w:rsidRDefault="00B41C70" w:rsidP="00B41C70">
      <w:pPr>
        <w:snapToGrid w:val="0"/>
        <w:spacing w:before="120"/>
        <w:rPr>
          <w:rFonts w:cs="Calibri"/>
          <w:color w:val="333D47"/>
        </w:rPr>
      </w:pPr>
      <w:r>
        <w:rPr>
          <w:rFonts w:cs="Calibri"/>
          <w:color w:val="333D47"/>
        </w:rPr>
        <w:t>A</w:t>
      </w:r>
      <w:r w:rsidRPr="00A60B6C">
        <w:rPr>
          <w:rFonts w:cs="Calibri"/>
          <w:color w:val="333D47"/>
        </w:rPr>
        <w:t xml:space="preserve">utoriser des périodes d’exploitation des entrepôts plus longues (24/24) y compris le dimanche ; </w:t>
      </w:r>
    </w:p>
    <w:p w14:paraId="610C5D20" w14:textId="6B586B23" w:rsidR="00B41C70" w:rsidRDefault="00B41C70" w:rsidP="00B41C70">
      <w:pPr>
        <w:snapToGrid w:val="0"/>
        <w:spacing w:before="120"/>
        <w:rPr>
          <w:rFonts w:cs="Calibri"/>
          <w:color w:val="000000"/>
        </w:rPr>
      </w:pPr>
      <w:r>
        <w:rPr>
          <w:rFonts w:cs="Calibri"/>
          <w:color w:val="000000"/>
        </w:rPr>
        <w:t>R</w:t>
      </w:r>
      <w:r w:rsidRPr="00A60B6C">
        <w:rPr>
          <w:rFonts w:cs="Calibri"/>
          <w:color w:val="000000"/>
        </w:rPr>
        <w:t xml:space="preserve">eport, pour ceux des adhérents qui font du transport, de la suppression de franchise de TICPE, </w:t>
      </w:r>
    </w:p>
    <w:p w14:paraId="6494C959" w14:textId="77777777" w:rsidR="00B41C70" w:rsidRDefault="00B41C70" w:rsidP="00B41C70">
      <w:pPr>
        <w:snapToGrid w:val="0"/>
        <w:spacing w:before="120"/>
        <w:rPr>
          <w:rFonts w:cs="Calibri"/>
          <w:color w:val="000000"/>
        </w:rPr>
      </w:pPr>
      <w:r>
        <w:rPr>
          <w:rFonts w:cs="Calibri"/>
          <w:color w:val="000000"/>
        </w:rPr>
        <w:t>A</w:t>
      </w:r>
      <w:r w:rsidRPr="00A60B6C">
        <w:rPr>
          <w:rFonts w:cs="Calibri"/>
          <w:color w:val="000000"/>
        </w:rPr>
        <w:t>llègement « au moins à court terme » des futures règles de contraintes environnementales,</w:t>
      </w:r>
    </w:p>
    <w:p w14:paraId="4303A7C8" w14:textId="63991FAF" w:rsidR="00B41C70" w:rsidRDefault="00B41C70" w:rsidP="00B41C70">
      <w:pPr>
        <w:snapToGrid w:val="0"/>
        <w:spacing w:before="120"/>
        <w:rPr>
          <w:rFonts w:cs="Calibri"/>
          <w:color w:val="000000"/>
        </w:rPr>
      </w:pPr>
      <w:r w:rsidRPr="00A60B6C">
        <w:rPr>
          <w:rFonts w:cs="Calibri"/>
          <w:color w:val="000000"/>
        </w:rPr>
        <w:t xml:space="preserve"> </w:t>
      </w:r>
      <w:r>
        <w:rPr>
          <w:rFonts w:cs="Calibri"/>
          <w:color w:val="000000"/>
        </w:rPr>
        <w:t>A</w:t>
      </w:r>
      <w:r w:rsidRPr="00A60B6C">
        <w:rPr>
          <w:rFonts w:cs="Calibri"/>
          <w:color w:val="000000"/>
        </w:rPr>
        <w:t>llègement de la fiscalité sur les entrepôts.</w:t>
      </w:r>
    </w:p>
    <w:p w14:paraId="04617A88" w14:textId="77777777" w:rsidR="00B41C70" w:rsidRDefault="00B41C70" w:rsidP="00B41C70">
      <w:pPr>
        <w:snapToGrid w:val="0"/>
        <w:spacing w:before="120"/>
        <w:rPr>
          <w:rFonts w:cs="Calibri"/>
          <w:color w:val="000000"/>
        </w:rPr>
      </w:pPr>
    </w:p>
    <w:p w14:paraId="48422453" w14:textId="2AA673D9" w:rsidR="00B41C70" w:rsidRDefault="00B41C70" w:rsidP="00B41C70">
      <w:pPr>
        <w:snapToGrid w:val="0"/>
        <w:spacing w:before="120"/>
        <w:rPr>
          <w:rFonts w:cs="Calibri"/>
          <w:color w:val="000000"/>
        </w:rPr>
      </w:pPr>
      <w:r w:rsidRPr="00A60B6C">
        <w:rPr>
          <w:rFonts w:cs="Calibri"/>
          <w:color w:val="000000"/>
        </w:rPr>
        <w:t xml:space="preserve">Enfin, AFILOG doit poursuivre une action jugée très performante de veille et d’apport </w:t>
      </w:r>
      <w:r w:rsidRPr="00A60B6C">
        <w:rPr>
          <w:rFonts w:cs="Calibri"/>
          <w:b/>
          <w:bCs/>
          <w:color w:val="000000"/>
        </w:rPr>
        <w:t>d’information et d’explication réglementaire </w:t>
      </w:r>
      <w:r w:rsidRPr="00A60B6C">
        <w:rPr>
          <w:rFonts w:cs="Calibri"/>
          <w:color w:val="000000"/>
        </w:rPr>
        <w:t xml:space="preserve">aux adhérents, notamment à travers la poursuite de l’enquête </w:t>
      </w:r>
      <w:proofErr w:type="spellStart"/>
      <w:r w:rsidRPr="00A60B6C">
        <w:rPr>
          <w:rFonts w:cs="Calibri"/>
          <w:color w:val="000000"/>
        </w:rPr>
        <w:t>covid</w:t>
      </w:r>
      <w:proofErr w:type="spellEnd"/>
      <w:r w:rsidRPr="00A60B6C">
        <w:rPr>
          <w:rFonts w:cs="Calibri"/>
          <w:color w:val="000000"/>
        </w:rPr>
        <w:t xml:space="preserve"> (en faire une suite « post-confinement ») AFILOG doit relayer l’information sur les statistiques et indicateurs.</w:t>
      </w:r>
    </w:p>
    <w:p w14:paraId="4EB70766" w14:textId="77777777" w:rsidR="00B41C70" w:rsidRPr="00A60B6C" w:rsidRDefault="00B41C70" w:rsidP="00B41C70">
      <w:pPr>
        <w:snapToGrid w:val="0"/>
        <w:spacing w:before="120"/>
        <w:rPr>
          <w:rFonts w:cs="Calibri"/>
          <w:color w:val="000000"/>
        </w:rPr>
      </w:pPr>
    </w:p>
    <w:p w14:paraId="4AA60118" w14:textId="77777777" w:rsidR="00B41C70" w:rsidRDefault="00B41C70" w:rsidP="00B41C70">
      <w:pPr>
        <w:snapToGrid w:val="0"/>
        <w:spacing w:before="120"/>
        <w:rPr>
          <w:rFonts w:cs="Calibri"/>
          <w:color w:val="000000"/>
        </w:rPr>
      </w:pPr>
      <w:r w:rsidRPr="00A60B6C">
        <w:rPr>
          <w:rFonts w:cs="Calibri"/>
          <w:color w:val="000000"/>
        </w:rPr>
        <w:lastRenderedPageBreak/>
        <w:t xml:space="preserve">En conclusion, rappelons que la situation d’avant crise du secteur était solide, avec une trajectoire favorable mais que la crise a interrompu en partie. Certains adhérents identifient une reprise (« il y a eu beaucoup de demandes de prospects qui recherchent des entrepôts ». </w:t>
      </w:r>
    </w:p>
    <w:p w14:paraId="2C786E7A" w14:textId="35A92AD4" w:rsidR="00B41C70" w:rsidRDefault="00B41C70" w:rsidP="00B41C70">
      <w:pPr>
        <w:snapToGrid w:val="0"/>
        <w:spacing w:before="120"/>
        <w:rPr>
          <w:rFonts w:cs="Calibri"/>
          <w:color w:val="000000"/>
        </w:rPr>
      </w:pPr>
      <w:r w:rsidRPr="00A60B6C">
        <w:rPr>
          <w:rFonts w:cs="Calibri"/>
          <w:color w:val="000000"/>
        </w:rPr>
        <w:t xml:space="preserve">La filière doit être très attentive aux évolutions sociétales liées au </w:t>
      </w:r>
      <w:proofErr w:type="spellStart"/>
      <w:r w:rsidRPr="00A60B6C">
        <w:rPr>
          <w:rFonts w:cs="Calibri"/>
          <w:color w:val="000000"/>
        </w:rPr>
        <w:t>covid</w:t>
      </w:r>
      <w:proofErr w:type="spellEnd"/>
      <w:r w:rsidRPr="00A60B6C">
        <w:rPr>
          <w:rFonts w:cs="Calibri"/>
          <w:color w:val="000000"/>
        </w:rPr>
        <w:t xml:space="preserve"> mais qui semblent là pour durer, comme la réorientation de la demande vers le e-commerce et peut-être la relocalisation de certaines filières de production. Comme nous le rappelions le mois dernier, des défis sont maintenant posés de façon plus directe au secteur logistique et une réflexion stratégique sera rendue (encore plus) nécessaire sur les performances environnementales et énergétiques des entrepôts, l’artificialisation des sols, la localisation des activités et de la logistique associée, la symbiose entre industrie et logistique, ainsi que sur les innovations de logistique urbaine.</w:t>
      </w:r>
    </w:p>
    <w:p w14:paraId="35DCE6A0" w14:textId="76885945" w:rsidR="00F02B59" w:rsidRDefault="00F02B59" w:rsidP="00B41C70">
      <w:pPr>
        <w:snapToGrid w:val="0"/>
        <w:spacing w:before="120"/>
        <w:rPr>
          <w:rFonts w:cs="Calibri"/>
          <w:color w:val="000000"/>
        </w:rPr>
      </w:pPr>
    </w:p>
    <w:p w14:paraId="67D5A167" w14:textId="628317E6" w:rsidR="00F02B59" w:rsidRPr="00657829" w:rsidRDefault="00D93D75" w:rsidP="00D93D75">
      <w:pPr>
        <w:snapToGrid w:val="0"/>
        <w:spacing w:before="120" w:line="480" w:lineRule="auto"/>
        <w:outlineLvl w:val="0"/>
        <w:rPr>
          <w:rFonts w:cstheme="minorHAnsi"/>
          <w:color w:val="009999"/>
          <w:sz w:val="20"/>
          <w:szCs w:val="20"/>
        </w:rPr>
      </w:pPr>
      <w:r w:rsidRPr="00657829">
        <w:rPr>
          <w:rFonts w:cstheme="minorHAnsi"/>
          <w:color w:val="009999"/>
          <w:sz w:val="20"/>
          <w:szCs w:val="20"/>
        </w:rPr>
        <w:t>3. 3 mai 2020</w:t>
      </w:r>
    </w:p>
    <w:p w14:paraId="4DE97174" w14:textId="77777777" w:rsidR="00D93D75" w:rsidRPr="00D93D75" w:rsidRDefault="00D93D75" w:rsidP="00D93D75">
      <w:pPr>
        <w:snapToGrid w:val="0"/>
        <w:spacing w:before="120"/>
        <w:outlineLvl w:val="0"/>
        <w:rPr>
          <w:rFonts w:cstheme="minorHAnsi"/>
          <w:b/>
          <w:color w:val="009999"/>
          <w:sz w:val="28"/>
          <w:szCs w:val="28"/>
          <w:u w:val="single"/>
        </w:rPr>
      </w:pPr>
      <w:r w:rsidRPr="00D93D75">
        <w:rPr>
          <w:rFonts w:cstheme="minorHAnsi"/>
          <w:b/>
          <w:color w:val="009999"/>
          <w:sz w:val="28"/>
          <w:szCs w:val="28"/>
          <w:u w:val="single"/>
        </w:rPr>
        <w:t>Une reprise forte et le rattrapage des retards accumulés, mais les progrès risquent d’être bloqués du fait de délais administratifs qui persistent voire s’aggravent</w:t>
      </w:r>
    </w:p>
    <w:p w14:paraId="0FB2550C" w14:textId="77777777" w:rsidR="00D93D75" w:rsidRDefault="00D93D75" w:rsidP="00D93D75">
      <w:pPr>
        <w:snapToGrid w:val="0"/>
        <w:spacing w:before="120"/>
        <w:rPr>
          <w:rFonts w:cs="Calibri"/>
          <w:i/>
          <w:iCs/>
          <w:color w:val="000000"/>
        </w:rPr>
      </w:pPr>
    </w:p>
    <w:p w14:paraId="7D3EC157" w14:textId="77777777" w:rsidR="00D93D75" w:rsidRDefault="00D93D75" w:rsidP="00D93D75">
      <w:pPr>
        <w:snapToGrid w:val="0"/>
        <w:spacing w:before="120"/>
        <w:rPr>
          <w:rFonts w:cs="Calibri"/>
          <w:color w:val="000000"/>
        </w:rPr>
      </w:pPr>
      <w:r w:rsidRPr="007A31F8">
        <w:rPr>
          <w:rFonts w:cs="Calibri"/>
          <w:color w:val="000000"/>
        </w:rPr>
        <w:t xml:space="preserve">La troisième édition de notre enquête, qui portait sur la situation au 2 juin 2020, a suscité presque autant de réponses (47) que les deux enquêtes précédentes. </w:t>
      </w:r>
      <w:r w:rsidRPr="007A31F8">
        <w:rPr>
          <w:rFonts w:cs="Calibri"/>
          <w:bCs/>
          <w:color w:val="000000"/>
        </w:rPr>
        <w:t>Le sondage nous permet d’identifier les éléments de la gigantesque adaptation à la crise et de la nouvelle situation depuis le 11 mai</w:t>
      </w:r>
      <w:r w:rsidRPr="007A31F8">
        <w:rPr>
          <w:rFonts w:cs="Calibri"/>
          <w:color w:val="000000"/>
        </w:rPr>
        <w:t xml:space="preserve"> et le déconfinement progressif.</w:t>
      </w:r>
    </w:p>
    <w:p w14:paraId="6B8C3125" w14:textId="77777777" w:rsidR="00D93D75" w:rsidRPr="007A31F8" w:rsidRDefault="00D93D75" w:rsidP="00D93D75">
      <w:pPr>
        <w:snapToGrid w:val="0"/>
        <w:spacing w:before="120"/>
        <w:rPr>
          <w:rFonts w:cs="Calibri"/>
          <w:color w:val="000000"/>
        </w:rPr>
      </w:pPr>
    </w:p>
    <w:p w14:paraId="7C465318" w14:textId="77777777" w:rsidR="00D93D75" w:rsidRDefault="00D93D75" w:rsidP="00D93D75">
      <w:pPr>
        <w:snapToGrid w:val="0"/>
        <w:spacing w:before="120"/>
        <w:rPr>
          <w:rFonts w:cs="Calibri"/>
          <w:b/>
          <w:bCs/>
          <w:color w:val="000000"/>
        </w:rPr>
      </w:pPr>
      <w:r w:rsidRPr="007A31F8">
        <w:rPr>
          <w:rFonts w:cs="Calibri"/>
          <w:b/>
          <w:bCs/>
          <w:color w:val="000000"/>
        </w:rPr>
        <w:t>1.Des points très positifs, qui n’excluent pas des points de vigilance</w:t>
      </w:r>
    </w:p>
    <w:p w14:paraId="30EECD42" w14:textId="77777777" w:rsidR="00D93D75" w:rsidRPr="007A31F8" w:rsidRDefault="00D93D75" w:rsidP="00D93D75">
      <w:pPr>
        <w:snapToGrid w:val="0"/>
        <w:spacing w:before="120"/>
        <w:rPr>
          <w:rFonts w:cs="Calibri"/>
          <w:b/>
          <w:bCs/>
          <w:color w:val="000000"/>
        </w:rPr>
      </w:pPr>
    </w:p>
    <w:p w14:paraId="54453B76" w14:textId="77777777" w:rsidR="00D93D75" w:rsidRPr="0096414A" w:rsidRDefault="00D93D75" w:rsidP="00D93D75">
      <w:pPr>
        <w:pStyle w:val="NormalWeb"/>
        <w:numPr>
          <w:ilvl w:val="0"/>
          <w:numId w:val="9"/>
        </w:numPr>
        <w:shd w:val="clear" w:color="auto" w:fill="FFFFFF"/>
        <w:snapToGrid w:val="0"/>
        <w:spacing w:before="120" w:beforeAutospacing="0" w:after="0" w:afterAutospacing="0"/>
        <w:rPr>
          <w:rFonts w:ascii="Calibri" w:hAnsi="Calibri" w:cs="Calibri"/>
          <w:color w:val="000000"/>
        </w:rPr>
      </w:pPr>
      <w:r w:rsidRPr="007A31F8">
        <w:rPr>
          <w:rFonts w:ascii="Calibri" w:hAnsi="Calibri" w:cs="Calibri"/>
          <w:color w:val="000000"/>
        </w:rPr>
        <w:t xml:space="preserve">47% des répondants constatent une </w:t>
      </w:r>
      <w:r w:rsidRPr="007A31F8">
        <w:rPr>
          <w:rFonts w:ascii="Calibri" w:hAnsi="Calibri" w:cs="Calibri"/>
          <w:b/>
          <w:bCs/>
          <w:color w:val="000000"/>
        </w:rPr>
        <w:t>activité plus forte</w:t>
      </w:r>
      <w:r w:rsidRPr="007A31F8">
        <w:rPr>
          <w:rFonts w:ascii="Calibri" w:hAnsi="Calibri" w:cs="Calibri"/>
          <w:color w:val="000000"/>
        </w:rPr>
        <w:t xml:space="preserve"> qu’en avril.</w:t>
      </w:r>
      <w:r w:rsidRPr="007A31F8">
        <w:rPr>
          <w:rFonts w:cs="Calibri"/>
          <w:color w:val="000000"/>
        </w:rPr>
        <w:t xml:space="preserve"> </w:t>
      </w:r>
      <w:r w:rsidRPr="007A31F8">
        <w:rPr>
          <w:rFonts w:ascii="Calibri" w:hAnsi="Calibri" w:cs="Calibri"/>
          <w:color w:val="000000"/>
        </w:rPr>
        <w:t xml:space="preserve">Au total, un peu moins d’un quart des répondants ont déjà retrouvé leur niveau d’avant crise et 41% des répondants estiment qu’il leur faudra entre 1 et 6 mois pour ce faire. La reprise effective semble, au vu des réponses à cette question, </w:t>
      </w:r>
      <w:r w:rsidRPr="007A31F8">
        <w:rPr>
          <w:rFonts w:ascii="Calibri" w:hAnsi="Calibri" w:cs="Calibri"/>
          <w:b/>
          <w:bCs/>
          <w:color w:val="000000"/>
        </w:rPr>
        <w:t>plus forte que la reprise anticipée</w:t>
      </w:r>
      <w:r w:rsidRPr="007A31F8">
        <w:rPr>
          <w:rFonts w:ascii="Calibri" w:hAnsi="Calibri" w:cs="Calibri"/>
          <w:color w:val="000000"/>
        </w:rPr>
        <w:t xml:space="preserve"> lors des enquêtes précédentes. </w:t>
      </w:r>
    </w:p>
    <w:p w14:paraId="7F06F993" w14:textId="77777777" w:rsidR="00D93D75" w:rsidRPr="0096414A" w:rsidRDefault="00D93D75" w:rsidP="00D93D75">
      <w:pPr>
        <w:pStyle w:val="NormalWeb"/>
        <w:numPr>
          <w:ilvl w:val="0"/>
          <w:numId w:val="9"/>
        </w:numPr>
        <w:shd w:val="clear" w:color="auto" w:fill="FFFFFF"/>
        <w:snapToGrid w:val="0"/>
        <w:spacing w:before="120" w:beforeAutospacing="0" w:after="0" w:afterAutospacing="0"/>
        <w:rPr>
          <w:rFonts w:ascii="Calibri" w:hAnsi="Calibri" w:cs="Calibri"/>
          <w:color w:val="000000"/>
        </w:rPr>
      </w:pPr>
      <w:r w:rsidRPr="007A31F8">
        <w:rPr>
          <w:rFonts w:ascii="Calibri" w:hAnsi="Calibri" w:cs="Calibri"/>
          <w:color w:val="000000"/>
        </w:rPr>
        <w:t xml:space="preserve">Attention cependant : 21% des répondants voient </w:t>
      </w:r>
      <w:r w:rsidRPr="007A31F8">
        <w:rPr>
          <w:rFonts w:ascii="Calibri" w:hAnsi="Calibri" w:cs="Calibri"/>
          <w:b/>
          <w:bCs/>
          <w:color w:val="000000"/>
        </w:rPr>
        <w:t>2021 comme une année à risque</w:t>
      </w:r>
      <w:r w:rsidRPr="007A31F8">
        <w:rPr>
          <w:rFonts w:ascii="Calibri" w:hAnsi="Calibri" w:cs="Calibri"/>
          <w:color w:val="000000"/>
        </w:rPr>
        <w:t xml:space="preserve">, celle où l’impact d’affaires non rentrées et des absences de commandes à cause du </w:t>
      </w:r>
      <w:proofErr w:type="spellStart"/>
      <w:r w:rsidRPr="007A31F8">
        <w:rPr>
          <w:rFonts w:ascii="Calibri" w:hAnsi="Calibri" w:cs="Calibri"/>
          <w:color w:val="000000"/>
        </w:rPr>
        <w:t>Covid</w:t>
      </w:r>
      <w:proofErr w:type="spellEnd"/>
      <w:r w:rsidRPr="007A31F8">
        <w:rPr>
          <w:rFonts w:ascii="Calibri" w:hAnsi="Calibri" w:cs="Calibri"/>
          <w:color w:val="000000"/>
        </w:rPr>
        <w:t xml:space="preserve"> se fera vraiment sentir.</w:t>
      </w:r>
    </w:p>
    <w:p w14:paraId="3E6EE447" w14:textId="31926CC8" w:rsidR="00D93D75" w:rsidRDefault="00D93D75" w:rsidP="00D93D75">
      <w:pPr>
        <w:pStyle w:val="Paragraphedeliste"/>
        <w:numPr>
          <w:ilvl w:val="0"/>
          <w:numId w:val="9"/>
        </w:numPr>
        <w:snapToGrid w:val="0"/>
        <w:spacing w:before="120"/>
        <w:rPr>
          <w:rFonts w:cs="Calibri"/>
          <w:color w:val="000000"/>
        </w:rPr>
      </w:pPr>
      <w:r w:rsidRPr="0096414A">
        <w:rPr>
          <w:rFonts w:cs="Calibri"/>
          <w:color w:val="000000"/>
        </w:rPr>
        <w:t xml:space="preserve">S’il reste 27% des répondants qui voient une activité moins forte qu’en temps normal, cela représente une baisse de 23 points par rapport au mois précédent. </w:t>
      </w:r>
    </w:p>
    <w:p w14:paraId="5963FB50" w14:textId="77777777" w:rsidR="00D93D75" w:rsidRPr="00D93D75" w:rsidRDefault="00D93D75" w:rsidP="00D93D75">
      <w:pPr>
        <w:pStyle w:val="Paragraphedeliste"/>
        <w:snapToGrid w:val="0"/>
        <w:spacing w:before="120"/>
        <w:rPr>
          <w:rFonts w:cs="Calibri"/>
          <w:color w:val="000000"/>
        </w:rPr>
      </w:pPr>
    </w:p>
    <w:p w14:paraId="55190254" w14:textId="3F3856BA" w:rsidR="00D93D75" w:rsidRDefault="00D93D75" w:rsidP="00D93D75">
      <w:pPr>
        <w:pStyle w:val="Paragraphedeliste"/>
        <w:numPr>
          <w:ilvl w:val="0"/>
          <w:numId w:val="9"/>
        </w:numPr>
        <w:snapToGrid w:val="0"/>
        <w:spacing w:before="120"/>
        <w:rPr>
          <w:rFonts w:cs="Calibri"/>
          <w:color w:val="000000"/>
        </w:rPr>
      </w:pPr>
      <w:r w:rsidRPr="0096414A">
        <w:rPr>
          <w:rFonts w:cs="Calibri"/>
          <w:color w:val="000000"/>
        </w:rPr>
        <w:t xml:space="preserve">Les </w:t>
      </w:r>
      <w:r w:rsidRPr="0096414A">
        <w:rPr>
          <w:rFonts w:cs="Calibri"/>
          <w:b/>
          <w:bCs/>
          <w:color w:val="000000"/>
        </w:rPr>
        <w:t>chantiers sont repartis</w:t>
      </w:r>
      <w:r w:rsidRPr="0096414A">
        <w:rPr>
          <w:rFonts w:cs="Calibri"/>
          <w:color w:val="000000"/>
        </w:rPr>
        <w:t xml:space="preserve"> et près des trois quarts des répondants n’ont (ou leurs clients) plus aucun chantier arrêté, c’est une (énorme) évolution dans le bon sens par rapport au mois dernier. </w:t>
      </w:r>
    </w:p>
    <w:p w14:paraId="6F63FCBA" w14:textId="21921724" w:rsidR="00D93D75" w:rsidRDefault="00D93D75" w:rsidP="00D93D75">
      <w:pPr>
        <w:pStyle w:val="Paragraphedeliste"/>
        <w:snapToGrid w:val="0"/>
        <w:spacing w:before="120"/>
        <w:rPr>
          <w:rFonts w:cs="Calibri"/>
          <w:color w:val="000000"/>
        </w:rPr>
      </w:pPr>
    </w:p>
    <w:p w14:paraId="7C8E7546" w14:textId="77777777" w:rsidR="00D93D75" w:rsidRPr="0096414A" w:rsidRDefault="00D93D75" w:rsidP="00D93D75">
      <w:pPr>
        <w:pStyle w:val="Paragraphedeliste"/>
        <w:snapToGrid w:val="0"/>
        <w:spacing w:before="120"/>
        <w:rPr>
          <w:rFonts w:cs="Calibri"/>
          <w:color w:val="000000"/>
        </w:rPr>
      </w:pPr>
    </w:p>
    <w:p w14:paraId="6C5A8F42" w14:textId="77777777" w:rsidR="00D93D75" w:rsidRDefault="00D93D75" w:rsidP="00D93D75">
      <w:pPr>
        <w:pStyle w:val="Paragraphedeliste"/>
        <w:snapToGrid w:val="0"/>
        <w:spacing w:before="120"/>
        <w:rPr>
          <w:rFonts w:cs="Calibri"/>
          <w:color w:val="000000"/>
        </w:rPr>
      </w:pPr>
      <w:r w:rsidRPr="0096414A">
        <w:rPr>
          <w:rFonts w:cs="Calibri"/>
          <w:color w:val="000000"/>
        </w:rPr>
        <w:lastRenderedPageBreak/>
        <w:t>Les soucis par rapport aux chantiers sont de trois ordres :</w:t>
      </w:r>
    </w:p>
    <w:p w14:paraId="5AD1883F" w14:textId="5CE8DC5C" w:rsidR="00D93D75" w:rsidRPr="00D93D75" w:rsidRDefault="00D93D75" w:rsidP="00D93D75">
      <w:pPr>
        <w:pStyle w:val="Paragraphedeliste"/>
        <w:snapToGrid w:val="0"/>
        <w:spacing w:before="120"/>
        <w:rPr>
          <w:rFonts w:cs="Calibri"/>
          <w:color w:val="000000"/>
        </w:rPr>
      </w:pPr>
      <w:r w:rsidRPr="0096414A">
        <w:rPr>
          <w:rFonts w:cs="Calibri"/>
          <w:color w:val="000000"/>
        </w:rPr>
        <w:t xml:space="preserve"> </w:t>
      </w:r>
    </w:p>
    <w:p w14:paraId="21F48856" w14:textId="77777777" w:rsidR="00D93D75" w:rsidRDefault="00D93D75" w:rsidP="00D93D75">
      <w:pPr>
        <w:pStyle w:val="Paragraphedeliste"/>
        <w:numPr>
          <w:ilvl w:val="0"/>
          <w:numId w:val="9"/>
        </w:numPr>
        <w:snapToGrid w:val="0"/>
        <w:spacing w:before="120"/>
        <w:rPr>
          <w:rFonts w:cs="Calibri"/>
          <w:color w:val="000000"/>
        </w:rPr>
      </w:pPr>
      <w:r>
        <w:rPr>
          <w:rFonts w:cs="Calibri"/>
          <w:color w:val="000000"/>
        </w:rPr>
        <w:t>C</w:t>
      </w:r>
      <w:r w:rsidRPr="0096414A">
        <w:rPr>
          <w:rFonts w:cs="Calibri"/>
          <w:color w:val="000000"/>
        </w:rPr>
        <w:t xml:space="preserve">eux qui viennent directement de la </w:t>
      </w:r>
      <w:r w:rsidRPr="0096414A">
        <w:rPr>
          <w:rFonts w:cs="Calibri"/>
          <w:b/>
          <w:bCs/>
          <w:color w:val="000000"/>
        </w:rPr>
        <w:t>mise en place des mesures sanitaires</w:t>
      </w:r>
      <w:r w:rsidRPr="0096414A">
        <w:rPr>
          <w:rFonts w:cs="Calibri"/>
          <w:color w:val="000000"/>
        </w:rPr>
        <w:t xml:space="preserve"> ; </w:t>
      </w:r>
    </w:p>
    <w:p w14:paraId="447BD00A" w14:textId="77777777" w:rsidR="00D93D75" w:rsidRPr="00D93D75" w:rsidRDefault="00D93D75" w:rsidP="00D93D75">
      <w:pPr>
        <w:pStyle w:val="Paragraphedeliste"/>
        <w:numPr>
          <w:ilvl w:val="0"/>
          <w:numId w:val="9"/>
        </w:numPr>
        <w:snapToGrid w:val="0"/>
        <w:spacing w:before="120"/>
        <w:rPr>
          <w:rFonts w:cs="Calibri"/>
          <w:color w:val="000000"/>
        </w:rPr>
      </w:pPr>
      <w:proofErr w:type="gramStart"/>
      <w:r w:rsidRPr="0096414A">
        <w:rPr>
          <w:rFonts w:cs="Calibri"/>
          <w:color w:val="000000"/>
        </w:rPr>
        <w:t>les</w:t>
      </w:r>
      <w:proofErr w:type="gramEnd"/>
      <w:r w:rsidRPr="0096414A">
        <w:rPr>
          <w:rFonts w:cs="Calibri"/>
          <w:color w:val="000000"/>
        </w:rPr>
        <w:t xml:space="preserve"> </w:t>
      </w:r>
      <w:r w:rsidRPr="0096414A">
        <w:rPr>
          <w:rFonts w:cs="Calibri"/>
          <w:b/>
          <w:bCs/>
          <w:color w:val="000000"/>
        </w:rPr>
        <w:t>négociations avec les clients</w:t>
      </w:r>
      <w:r w:rsidRPr="0096414A">
        <w:rPr>
          <w:rFonts w:cs="Calibri"/>
          <w:color w:val="000000"/>
        </w:rPr>
        <w:t xml:space="preserve"> (comme l’indique plus gentiment l’un des répondants, </w:t>
      </w:r>
      <w:r w:rsidRPr="00D93D75">
        <w:rPr>
          <w:rFonts w:cs="Calibri"/>
          <w:color w:val="000000"/>
        </w:rPr>
        <w:t xml:space="preserve">« </w:t>
      </w:r>
      <w:r w:rsidRPr="00D93D75">
        <w:rPr>
          <w:rFonts w:cs="Calibri"/>
          <w:color w:val="333D47"/>
        </w:rPr>
        <w:t xml:space="preserve">nous avons eu ensemble du mal (et pris du temps) pour parfaitement </w:t>
      </w:r>
      <w:proofErr w:type="spellStart"/>
      <w:r w:rsidRPr="00D93D75">
        <w:rPr>
          <w:rFonts w:cs="Calibri"/>
          <w:color w:val="333D47"/>
        </w:rPr>
        <w:t>appréhender</w:t>
      </w:r>
      <w:proofErr w:type="spellEnd"/>
      <w:r w:rsidRPr="00D93D75">
        <w:rPr>
          <w:rFonts w:cs="Calibri"/>
          <w:color w:val="333D47"/>
        </w:rPr>
        <w:t xml:space="preserve"> les </w:t>
      </w:r>
      <w:proofErr w:type="spellStart"/>
      <w:r w:rsidRPr="00D93D75">
        <w:rPr>
          <w:rFonts w:cs="Calibri"/>
          <w:color w:val="333D47"/>
        </w:rPr>
        <w:t>conséquences</w:t>
      </w:r>
      <w:proofErr w:type="spellEnd"/>
      <w:r w:rsidRPr="00D93D75">
        <w:rPr>
          <w:rFonts w:cs="Calibri"/>
          <w:color w:val="333D47"/>
        </w:rPr>
        <w:t xml:space="preserve"> ) »; </w:t>
      </w:r>
    </w:p>
    <w:p w14:paraId="3B7B2F13" w14:textId="4CBE8832" w:rsidR="00D93D75" w:rsidRPr="00D93D75" w:rsidRDefault="00D93D75" w:rsidP="00D93D75">
      <w:pPr>
        <w:pStyle w:val="Paragraphedeliste"/>
        <w:numPr>
          <w:ilvl w:val="0"/>
          <w:numId w:val="9"/>
        </w:numPr>
        <w:snapToGrid w:val="0"/>
        <w:spacing w:before="120"/>
        <w:rPr>
          <w:rFonts w:cs="Calibri"/>
          <w:color w:val="000000"/>
        </w:rPr>
      </w:pPr>
      <w:proofErr w:type="gramStart"/>
      <w:r w:rsidRPr="00D93D75">
        <w:rPr>
          <w:rFonts w:cs="Calibri"/>
          <w:color w:val="333D47"/>
        </w:rPr>
        <w:t>et</w:t>
      </w:r>
      <w:proofErr w:type="gramEnd"/>
      <w:r w:rsidRPr="00D93D75">
        <w:rPr>
          <w:rFonts w:cs="Calibri"/>
          <w:color w:val="333D47"/>
        </w:rPr>
        <w:t xml:space="preserve"> </w:t>
      </w:r>
      <w:r w:rsidRPr="00D93D75">
        <w:rPr>
          <w:rFonts w:cs="Calibri"/>
          <w:b/>
          <w:bCs/>
          <w:color w:val="333D47"/>
        </w:rPr>
        <w:t>l’approvisionnement en matériaux</w:t>
      </w:r>
      <w:r w:rsidRPr="00D93D75">
        <w:rPr>
          <w:rFonts w:cs="Calibri"/>
          <w:color w:val="333D47"/>
        </w:rPr>
        <w:t>.</w:t>
      </w:r>
    </w:p>
    <w:p w14:paraId="7FC9CE94" w14:textId="77777777" w:rsidR="00D93D75" w:rsidRDefault="00D93D75" w:rsidP="00D93D75">
      <w:pPr>
        <w:pStyle w:val="NormalWeb"/>
        <w:shd w:val="clear" w:color="auto" w:fill="FFFFFF"/>
        <w:snapToGrid w:val="0"/>
        <w:spacing w:before="120" w:beforeAutospacing="0" w:after="0" w:afterAutospacing="0"/>
        <w:ind w:left="720"/>
        <w:rPr>
          <w:rFonts w:ascii="Calibri" w:hAnsi="Calibri" w:cs="Calibri"/>
          <w:color w:val="000000"/>
        </w:rPr>
      </w:pPr>
      <w:r w:rsidRPr="007A31F8">
        <w:rPr>
          <w:rFonts w:ascii="Calibri" w:hAnsi="Calibri" w:cs="Calibri"/>
          <w:color w:val="000000"/>
        </w:rPr>
        <w:t>Les problèmes de trésorerie et de finances se sont réduits par rapport aux mois précédents.</w:t>
      </w:r>
    </w:p>
    <w:p w14:paraId="1784563B" w14:textId="77777777" w:rsidR="00D93D75" w:rsidRPr="007A31F8" w:rsidRDefault="00D93D75" w:rsidP="00D93D75">
      <w:pPr>
        <w:pStyle w:val="NormalWeb"/>
        <w:shd w:val="clear" w:color="auto" w:fill="FFFFFF"/>
        <w:snapToGrid w:val="0"/>
        <w:spacing w:before="120" w:beforeAutospacing="0" w:after="0" w:afterAutospacing="0"/>
        <w:rPr>
          <w:rFonts w:ascii="Calibri" w:hAnsi="Calibri" w:cs="Calibri"/>
          <w:color w:val="000000"/>
        </w:rPr>
      </w:pPr>
    </w:p>
    <w:p w14:paraId="4AECCEC1" w14:textId="77777777" w:rsidR="00D93D75" w:rsidRDefault="00D93D75" w:rsidP="00D93D75">
      <w:pPr>
        <w:snapToGrid w:val="0"/>
        <w:spacing w:before="120"/>
        <w:rPr>
          <w:rFonts w:cs="Calibri"/>
          <w:b/>
          <w:bCs/>
          <w:color w:val="000000"/>
        </w:rPr>
      </w:pPr>
      <w:r w:rsidRPr="007A31F8">
        <w:rPr>
          <w:rFonts w:cs="Calibri"/>
          <w:b/>
          <w:bCs/>
          <w:color w:val="000000"/>
        </w:rPr>
        <w:t>2.Des problèmes demeurent, en premier lieu celui des délais administratifs</w:t>
      </w:r>
    </w:p>
    <w:p w14:paraId="79C49A3A" w14:textId="77777777" w:rsidR="00D93D75" w:rsidRPr="007A31F8" w:rsidRDefault="00D93D75" w:rsidP="00D93D75">
      <w:pPr>
        <w:snapToGrid w:val="0"/>
        <w:spacing w:before="120"/>
        <w:rPr>
          <w:rFonts w:cs="Calibri"/>
          <w:b/>
          <w:bCs/>
          <w:color w:val="000000"/>
        </w:rPr>
      </w:pPr>
    </w:p>
    <w:p w14:paraId="065D944A" w14:textId="77777777" w:rsidR="00D93D75" w:rsidRPr="0096414A" w:rsidRDefault="00D93D75" w:rsidP="00D93D75">
      <w:pPr>
        <w:pStyle w:val="Paragraphedeliste"/>
        <w:numPr>
          <w:ilvl w:val="0"/>
          <w:numId w:val="10"/>
        </w:numPr>
        <w:snapToGrid w:val="0"/>
        <w:spacing w:before="120"/>
        <w:rPr>
          <w:rFonts w:cs="Calibri"/>
          <w:color w:val="000000"/>
        </w:rPr>
      </w:pPr>
      <w:r w:rsidRPr="0096414A">
        <w:rPr>
          <w:rFonts w:cs="Calibri"/>
          <w:color w:val="000000"/>
        </w:rPr>
        <w:t>L</w:t>
      </w:r>
      <w:r w:rsidRPr="0096414A">
        <w:rPr>
          <w:rFonts w:cs="Calibri"/>
          <w:b/>
          <w:bCs/>
          <w:color w:val="000000"/>
        </w:rPr>
        <w:t xml:space="preserve">es délais d’instruction des dossiers (PC, ICPE…) restent un souci majeur </w:t>
      </w:r>
      <w:r w:rsidRPr="0096414A">
        <w:rPr>
          <w:rFonts w:cs="Calibri"/>
          <w:color w:val="000000"/>
        </w:rPr>
        <w:t>(73% des répondants les citent, en hausse de 4 points par rapport à début mai). Les entreprises s’impatientent et l’une d’entre elles constate : « nous n’avons plus aucun contact avec l’administration. ». Les mairies comme l’Etat (DREAL, DRIEE, préfectures) sont citées. L’un des répondants nuance cependant : « cela dépend beaucoup des régions ».</w:t>
      </w:r>
    </w:p>
    <w:p w14:paraId="4F0EA00B" w14:textId="70839E50" w:rsidR="00D93D75" w:rsidRDefault="00D93D75" w:rsidP="00D93D75">
      <w:pPr>
        <w:pStyle w:val="NormalWeb"/>
        <w:numPr>
          <w:ilvl w:val="0"/>
          <w:numId w:val="10"/>
        </w:numPr>
        <w:shd w:val="clear" w:color="auto" w:fill="FFFFFF"/>
        <w:snapToGrid w:val="0"/>
        <w:spacing w:before="120" w:beforeAutospacing="0" w:after="0" w:afterAutospacing="0"/>
        <w:rPr>
          <w:rFonts w:ascii="Calibri" w:hAnsi="Calibri" w:cs="Calibri"/>
          <w:color w:val="000000"/>
        </w:rPr>
      </w:pPr>
      <w:r w:rsidRPr="007A31F8">
        <w:rPr>
          <w:rFonts w:ascii="Calibri" w:hAnsi="Calibri" w:cs="Calibri"/>
          <w:b/>
          <w:bCs/>
          <w:color w:val="000000"/>
        </w:rPr>
        <w:t>L’organisation du personnel</w:t>
      </w:r>
      <w:r w:rsidRPr="007A31F8">
        <w:rPr>
          <w:rFonts w:ascii="Calibri" w:hAnsi="Calibri" w:cs="Calibri"/>
          <w:color w:val="000000"/>
        </w:rPr>
        <w:t xml:space="preserve"> reste compliquée et remonte dans les préoccupations par rapport au mois dernier. Dans l’ensemble, les répondants estiment que depuis le 11 mai et le déconfinement progressif, le plus grand changement se situe dans l’organisation du personnel : mesures sanitaires du retour au bureau, et/ou pérennisation, au moins pour quelques mois, du télétravail (à cet égard, la moyenne estimée du personnel en </w:t>
      </w:r>
      <w:r w:rsidRPr="007A31F8">
        <w:rPr>
          <w:rFonts w:ascii="Calibri" w:hAnsi="Calibri" w:cs="Calibri"/>
          <w:b/>
          <w:bCs/>
          <w:color w:val="000000"/>
        </w:rPr>
        <w:t>télétravail</w:t>
      </w:r>
      <w:r w:rsidRPr="007A31F8">
        <w:rPr>
          <w:rFonts w:ascii="Calibri" w:hAnsi="Calibri" w:cs="Calibri"/>
          <w:color w:val="000000"/>
        </w:rPr>
        <w:t xml:space="preserve"> sur l’ensemble des répondants est élevée, à 51%, sans que cela soit considéré comme un problème spécifique d’ailleurs). L’un des répondants cite les </w:t>
      </w:r>
      <w:r w:rsidRPr="007A31F8">
        <w:rPr>
          <w:rFonts w:ascii="Calibri" w:hAnsi="Calibri" w:cs="Calibri"/>
          <w:b/>
          <w:bCs/>
          <w:color w:val="000000"/>
        </w:rPr>
        <w:t>problèmes de déplacement</w:t>
      </w:r>
      <w:r w:rsidRPr="007A31F8">
        <w:rPr>
          <w:rFonts w:ascii="Calibri" w:hAnsi="Calibri" w:cs="Calibri"/>
          <w:color w:val="000000"/>
        </w:rPr>
        <w:t xml:space="preserve"> (avions et trains en nombre insuffisants et aux réservations aléatoires).</w:t>
      </w:r>
    </w:p>
    <w:p w14:paraId="045D613F" w14:textId="77777777" w:rsidR="00657829" w:rsidRPr="002F0A62" w:rsidRDefault="00657829" w:rsidP="00657829">
      <w:pPr>
        <w:pStyle w:val="NormalWeb"/>
        <w:shd w:val="clear" w:color="auto" w:fill="FFFFFF"/>
        <w:snapToGrid w:val="0"/>
        <w:spacing w:before="120" w:beforeAutospacing="0" w:after="0" w:afterAutospacing="0"/>
        <w:ind w:left="720"/>
        <w:rPr>
          <w:rFonts w:ascii="Calibri" w:hAnsi="Calibri" w:cs="Calibri"/>
          <w:color w:val="000000"/>
        </w:rPr>
      </w:pPr>
    </w:p>
    <w:p w14:paraId="7F1E9292" w14:textId="77777777" w:rsidR="00D93D75" w:rsidRPr="007A31F8" w:rsidRDefault="00D93D75" w:rsidP="00D93D75">
      <w:pPr>
        <w:pStyle w:val="NormalWeb"/>
        <w:shd w:val="clear" w:color="auto" w:fill="FFFFFF"/>
        <w:snapToGrid w:val="0"/>
        <w:rPr>
          <w:rFonts w:ascii="Calibri" w:hAnsi="Calibri" w:cs="Calibri"/>
        </w:rPr>
      </w:pPr>
      <w:r w:rsidRPr="007A31F8">
        <w:rPr>
          <w:rFonts w:ascii="Calibri" w:hAnsi="Calibri" w:cs="Calibri"/>
          <w:b/>
          <w:bCs/>
        </w:rPr>
        <w:t>3.Les réponses plus qualitatives des adhérents sont riches d’enseignement</w:t>
      </w:r>
      <w:r w:rsidRPr="007A31F8">
        <w:rPr>
          <w:rFonts w:ascii="Calibri" w:hAnsi="Calibri" w:cs="Calibri"/>
        </w:rPr>
        <w:t xml:space="preserve"> </w:t>
      </w:r>
    </w:p>
    <w:p w14:paraId="004121CE" w14:textId="3940E6B4" w:rsidR="00657829" w:rsidRPr="00657829" w:rsidRDefault="00D93D75" w:rsidP="00657829">
      <w:pPr>
        <w:pStyle w:val="NormalWeb"/>
        <w:numPr>
          <w:ilvl w:val="0"/>
          <w:numId w:val="10"/>
        </w:numPr>
        <w:shd w:val="clear" w:color="auto" w:fill="FFFFFF"/>
        <w:snapToGrid w:val="0"/>
        <w:rPr>
          <w:rFonts w:ascii="Calibri" w:hAnsi="Calibri" w:cs="Calibri"/>
        </w:rPr>
      </w:pPr>
      <w:r w:rsidRPr="007A31F8">
        <w:rPr>
          <w:rFonts w:ascii="Calibri" w:hAnsi="Calibri" w:cs="Calibri"/>
        </w:rPr>
        <w:t xml:space="preserve">Les adhérents ont engagé des </w:t>
      </w:r>
      <w:r w:rsidRPr="007A31F8">
        <w:rPr>
          <w:rFonts w:ascii="Calibri" w:hAnsi="Calibri" w:cs="Calibri"/>
          <w:b/>
          <w:bCs/>
        </w:rPr>
        <w:t xml:space="preserve">initiatives spécifiques pour gérer les mesures sanitaires : </w:t>
      </w:r>
      <w:r w:rsidRPr="007A31F8">
        <w:rPr>
          <w:rFonts w:ascii="Calibri" w:hAnsi="Calibri" w:cs="Calibri"/>
        </w:rPr>
        <w:t>audit de tous les projets (</w:t>
      </w:r>
      <w:proofErr w:type="spellStart"/>
      <w:r w:rsidRPr="007A31F8">
        <w:rPr>
          <w:rFonts w:ascii="Calibri" w:hAnsi="Calibri" w:cs="Calibri"/>
        </w:rPr>
        <w:t>livrés</w:t>
      </w:r>
      <w:proofErr w:type="spellEnd"/>
      <w:r w:rsidRPr="007A31F8">
        <w:rPr>
          <w:rFonts w:ascii="Calibri" w:hAnsi="Calibri" w:cs="Calibri"/>
        </w:rPr>
        <w:t xml:space="preserve">, en chantier, ou </w:t>
      </w:r>
      <w:proofErr w:type="spellStart"/>
      <w:r w:rsidRPr="007A31F8">
        <w:rPr>
          <w:rFonts w:ascii="Calibri" w:hAnsi="Calibri" w:cs="Calibri"/>
        </w:rPr>
        <w:t>a</w:t>
      </w:r>
      <w:proofErr w:type="spellEnd"/>
      <w:r w:rsidRPr="007A31F8">
        <w:rPr>
          <w:rFonts w:ascii="Calibri" w:hAnsi="Calibri" w:cs="Calibri"/>
        </w:rPr>
        <w:t>̀ construire), mise en place de bracelets post-</w:t>
      </w:r>
      <w:proofErr w:type="spellStart"/>
      <w:r w:rsidRPr="007A31F8">
        <w:rPr>
          <w:rFonts w:ascii="Calibri" w:hAnsi="Calibri" w:cs="Calibri"/>
        </w:rPr>
        <w:t>covid</w:t>
      </w:r>
      <w:proofErr w:type="spellEnd"/>
      <w:r w:rsidRPr="007A31F8">
        <w:rPr>
          <w:rFonts w:ascii="Calibri" w:hAnsi="Calibri" w:cs="Calibri"/>
        </w:rPr>
        <w:t xml:space="preserve"> pour aider au respect de la distanciation sociale, signatures sur écran et </w:t>
      </w:r>
      <w:proofErr w:type="spellStart"/>
      <w:r w:rsidRPr="007A31F8">
        <w:rPr>
          <w:rFonts w:ascii="Calibri" w:hAnsi="Calibri" w:cs="Calibri"/>
        </w:rPr>
        <w:t>dématérialisation</w:t>
      </w:r>
      <w:proofErr w:type="spellEnd"/>
      <w:r w:rsidRPr="007A31F8">
        <w:rPr>
          <w:rFonts w:ascii="Calibri" w:hAnsi="Calibri" w:cs="Calibri"/>
        </w:rPr>
        <w:t xml:space="preserve"> des documents. L’un des répondants constate que la réorganisation des circulations et les distanciations sociales ont permis de </w:t>
      </w:r>
      <w:r w:rsidRPr="007A31F8">
        <w:rPr>
          <w:rFonts w:ascii="Calibri" w:hAnsi="Calibri" w:cs="Calibri"/>
          <w:b/>
          <w:bCs/>
        </w:rPr>
        <w:t>diminuer les accidents du travail et de réduire l’insécurité</w:t>
      </w:r>
      <w:r w:rsidRPr="007A31F8">
        <w:rPr>
          <w:rFonts w:ascii="Calibri" w:hAnsi="Calibri" w:cs="Calibri"/>
        </w:rPr>
        <w:t xml:space="preserve">. </w:t>
      </w:r>
    </w:p>
    <w:p w14:paraId="70DBD352" w14:textId="77777777" w:rsidR="00D93D75" w:rsidRPr="007A31F8" w:rsidRDefault="00D93D75" w:rsidP="00D93D75">
      <w:pPr>
        <w:pStyle w:val="NormalWeb"/>
        <w:numPr>
          <w:ilvl w:val="0"/>
          <w:numId w:val="10"/>
        </w:numPr>
        <w:shd w:val="clear" w:color="auto" w:fill="FFFFFF"/>
        <w:snapToGrid w:val="0"/>
        <w:rPr>
          <w:rFonts w:ascii="Calibri" w:hAnsi="Calibri" w:cs="Calibri"/>
        </w:rPr>
      </w:pPr>
      <w:r w:rsidRPr="007A31F8">
        <w:rPr>
          <w:rFonts w:ascii="Calibri" w:hAnsi="Calibri" w:cs="Calibri"/>
          <w:color w:val="000000"/>
        </w:rPr>
        <w:t xml:space="preserve">L’un des adhérents constate qu’au total, la nécessité de gérer le </w:t>
      </w:r>
      <w:proofErr w:type="spellStart"/>
      <w:r w:rsidRPr="007A31F8">
        <w:rPr>
          <w:rFonts w:ascii="Calibri" w:hAnsi="Calibri" w:cs="Calibri"/>
          <w:color w:val="000000"/>
        </w:rPr>
        <w:t>covid</w:t>
      </w:r>
      <w:proofErr w:type="spellEnd"/>
      <w:r w:rsidRPr="007A31F8">
        <w:rPr>
          <w:rFonts w:ascii="Calibri" w:hAnsi="Calibri" w:cs="Calibri"/>
          <w:color w:val="000000"/>
        </w:rPr>
        <w:t xml:space="preserve"> a permis de </w:t>
      </w:r>
      <w:r w:rsidRPr="007A31F8">
        <w:rPr>
          <w:rFonts w:ascii="Calibri" w:hAnsi="Calibri" w:cs="Calibri"/>
          <w:b/>
          <w:bCs/>
          <w:color w:val="000000"/>
        </w:rPr>
        <w:t>discuter de façon solidaire</w:t>
      </w:r>
      <w:r w:rsidRPr="007A31F8">
        <w:rPr>
          <w:rFonts w:ascii="Calibri" w:hAnsi="Calibri" w:cs="Calibri"/>
          <w:color w:val="000000"/>
        </w:rPr>
        <w:t xml:space="preserve"> avec les partenaires et clients pour résoudre les problèmes, sans se focaliser sur les strictes relations contractuelles.</w:t>
      </w:r>
      <w:r w:rsidRPr="007A31F8">
        <w:rPr>
          <w:rFonts w:ascii="Calibri" w:hAnsi="Calibri" w:cs="Calibri"/>
          <w:color w:val="333D47"/>
          <w:sz w:val="18"/>
          <w:szCs w:val="18"/>
        </w:rPr>
        <w:t xml:space="preserve"> </w:t>
      </w:r>
    </w:p>
    <w:p w14:paraId="5AFAD696" w14:textId="77777777" w:rsidR="00657829" w:rsidRPr="00657829" w:rsidRDefault="00D93D75" w:rsidP="00D93D75">
      <w:pPr>
        <w:pStyle w:val="NormalWeb"/>
        <w:numPr>
          <w:ilvl w:val="0"/>
          <w:numId w:val="10"/>
        </w:numPr>
        <w:shd w:val="clear" w:color="auto" w:fill="FFFFFF"/>
        <w:snapToGrid w:val="0"/>
        <w:rPr>
          <w:rFonts w:ascii="Calibri" w:hAnsi="Calibri" w:cs="Calibri"/>
        </w:rPr>
      </w:pPr>
      <w:r w:rsidRPr="007A31F8">
        <w:rPr>
          <w:rFonts w:ascii="Calibri" w:hAnsi="Calibri" w:cs="Calibri"/>
          <w:color w:val="000000"/>
        </w:rPr>
        <w:t>Les adhérents conservent globalement leur confiance envers la</w:t>
      </w:r>
      <w:r w:rsidRPr="007A31F8">
        <w:rPr>
          <w:rFonts w:ascii="Calibri" w:hAnsi="Calibri" w:cs="Calibri"/>
          <w:b/>
          <w:bCs/>
          <w:color w:val="000000"/>
        </w:rPr>
        <w:t xml:space="preserve"> capacité générale de la filière logistique </w:t>
      </w:r>
      <w:r w:rsidRPr="007A31F8">
        <w:rPr>
          <w:rFonts w:ascii="Calibri" w:hAnsi="Calibri" w:cs="Calibri"/>
          <w:color w:val="000000"/>
        </w:rPr>
        <w:t>française à faire face à la crise, en donnant pour la troisième fois une note de 8/10 au pays.</w:t>
      </w:r>
    </w:p>
    <w:p w14:paraId="3C46F6C3" w14:textId="09DF6A3A" w:rsidR="00D93D75" w:rsidRPr="007A31F8" w:rsidRDefault="00D93D75" w:rsidP="00657829">
      <w:pPr>
        <w:pStyle w:val="NormalWeb"/>
        <w:shd w:val="clear" w:color="auto" w:fill="FFFFFF"/>
        <w:snapToGrid w:val="0"/>
        <w:ind w:left="720"/>
        <w:rPr>
          <w:rFonts w:ascii="Calibri" w:hAnsi="Calibri" w:cs="Calibri"/>
        </w:rPr>
      </w:pPr>
      <w:r w:rsidRPr="007A31F8">
        <w:rPr>
          <w:rFonts w:ascii="Calibri" w:hAnsi="Calibri" w:cs="Calibri"/>
          <w:color w:val="000000"/>
        </w:rPr>
        <w:t xml:space="preserve"> </w:t>
      </w:r>
    </w:p>
    <w:p w14:paraId="097567FE" w14:textId="77777777" w:rsidR="00D93D75" w:rsidRPr="007A31F8" w:rsidRDefault="00D93D75" w:rsidP="00D93D75">
      <w:pPr>
        <w:pStyle w:val="NormalWeb"/>
        <w:numPr>
          <w:ilvl w:val="0"/>
          <w:numId w:val="10"/>
        </w:numPr>
        <w:shd w:val="clear" w:color="auto" w:fill="FFFFFF"/>
        <w:snapToGrid w:val="0"/>
        <w:rPr>
          <w:rFonts w:ascii="Calibri" w:hAnsi="Calibri" w:cs="Calibri"/>
        </w:rPr>
      </w:pPr>
      <w:r w:rsidRPr="007A31F8">
        <w:rPr>
          <w:rFonts w:ascii="Calibri" w:hAnsi="Calibri" w:cs="Calibri"/>
          <w:color w:val="000000"/>
        </w:rPr>
        <w:lastRenderedPageBreak/>
        <w:t>Les répondants veulent qu’</w:t>
      </w:r>
      <w:proofErr w:type="spellStart"/>
      <w:r w:rsidRPr="007A31F8">
        <w:rPr>
          <w:rFonts w:ascii="Calibri" w:hAnsi="Calibri" w:cs="Calibri"/>
          <w:color w:val="000000"/>
        </w:rPr>
        <w:t>Afilog</w:t>
      </w:r>
      <w:proofErr w:type="spellEnd"/>
      <w:r w:rsidRPr="007A31F8">
        <w:rPr>
          <w:rFonts w:ascii="Calibri" w:hAnsi="Calibri" w:cs="Calibri"/>
          <w:color w:val="000000"/>
        </w:rPr>
        <w:t xml:space="preserve"> poursuive et amplifie les actions engagées surtout pour :</w:t>
      </w:r>
    </w:p>
    <w:p w14:paraId="3DCDD38E" w14:textId="2BBD5375" w:rsidR="00657829" w:rsidRPr="00657829" w:rsidRDefault="00D93D75" w:rsidP="00657829">
      <w:pPr>
        <w:pStyle w:val="NormalWeb"/>
        <w:numPr>
          <w:ilvl w:val="1"/>
          <w:numId w:val="10"/>
        </w:numPr>
        <w:shd w:val="clear" w:color="auto" w:fill="FFFFFF"/>
        <w:snapToGrid w:val="0"/>
        <w:rPr>
          <w:rFonts w:ascii="Calibri" w:hAnsi="Calibri" w:cs="Calibri"/>
        </w:rPr>
      </w:pPr>
      <w:r>
        <w:rPr>
          <w:rFonts w:ascii="Calibri" w:hAnsi="Calibri" w:cs="Calibri"/>
          <w:color w:val="000000"/>
        </w:rPr>
        <w:t>A</w:t>
      </w:r>
      <w:r w:rsidRPr="007A31F8">
        <w:rPr>
          <w:rFonts w:ascii="Calibri" w:hAnsi="Calibri" w:cs="Calibri"/>
          <w:color w:val="000000"/>
        </w:rPr>
        <w:t xml:space="preserve"> très court terme « </w:t>
      </w:r>
      <w:r w:rsidRPr="007A31F8">
        <w:rPr>
          <w:rFonts w:ascii="Calibri" w:hAnsi="Calibri" w:cs="Calibri"/>
          <w:b/>
          <w:bCs/>
          <w:color w:val="000000"/>
        </w:rPr>
        <w:t>débloquer les verrous</w:t>
      </w:r>
      <w:r w:rsidRPr="007A31F8">
        <w:rPr>
          <w:rFonts w:ascii="Calibri" w:hAnsi="Calibri" w:cs="Calibri"/>
          <w:color w:val="000000"/>
        </w:rPr>
        <w:t xml:space="preserve"> réglementaires et administratifs »</w:t>
      </w:r>
    </w:p>
    <w:p w14:paraId="7724802C" w14:textId="3134EAB8" w:rsidR="00D93D75" w:rsidRPr="007A31F8" w:rsidRDefault="00D93D75" w:rsidP="00D93D75">
      <w:pPr>
        <w:pStyle w:val="NormalWeb"/>
        <w:numPr>
          <w:ilvl w:val="1"/>
          <w:numId w:val="10"/>
        </w:numPr>
        <w:shd w:val="clear" w:color="auto" w:fill="FFFFFF"/>
        <w:snapToGrid w:val="0"/>
        <w:rPr>
          <w:rFonts w:ascii="Calibri" w:hAnsi="Calibri" w:cs="Calibri"/>
        </w:rPr>
      </w:pPr>
      <w:r>
        <w:rPr>
          <w:rFonts w:ascii="Calibri" w:hAnsi="Calibri" w:cs="Calibri"/>
          <w:color w:val="000000"/>
        </w:rPr>
        <w:t>A</w:t>
      </w:r>
      <w:r w:rsidRPr="007A31F8">
        <w:rPr>
          <w:rFonts w:ascii="Calibri" w:hAnsi="Calibri" w:cs="Calibri"/>
          <w:color w:val="000000"/>
        </w:rPr>
        <w:t xml:space="preserve"> court et moyen termes, </w:t>
      </w:r>
      <w:r w:rsidRPr="007A31F8">
        <w:rPr>
          <w:rFonts w:ascii="Calibri" w:hAnsi="Calibri" w:cs="Calibri"/>
          <w:b/>
          <w:bCs/>
          <w:color w:val="000000"/>
        </w:rPr>
        <w:t>amplifier le lobbying</w:t>
      </w:r>
      <w:r w:rsidRPr="007A31F8">
        <w:rPr>
          <w:rFonts w:ascii="Calibri" w:hAnsi="Calibri" w:cs="Calibri"/>
          <w:color w:val="000000"/>
        </w:rPr>
        <w:t xml:space="preserve"> pour la simplification administrative (avec en vue la question de la non</w:t>
      </w:r>
      <w:r w:rsidR="00657829">
        <w:rPr>
          <w:rFonts w:ascii="Calibri" w:hAnsi="Calibri" w:cs="Calibri"/>
          <w:color w:val="000000"/>
        </w:rPr>
        <w:t>-</w:t>
      </w:r>
      <w:r w:rsidRPr="007A31F8">
        <w:rPr>
          <w:rFonts w:ascii="Calibri" w:hAnsi="Calibri" w:cs="Calibri"/>
          <w:color w:val="000000"/>
        </w:rPr>
        <w:t xml:space="preserve">artificialisation des sols), donner des indicateurs de comparaison. </w:t>
      </w:r>
    </w:p>
    <w:p w14:paraId="4E56078D" w14:textId="77777777" w:rsidR="00D93D75" w:rsidRPr="007A31F8" w:rsidRDefault="00D93D75" w:rsidP="00D93D75">
      <w:pPr>
        <w:pStyle w:val="NormalWeb"/>
        <w:numPr>
          <w:ilvl w:val="1"/>
          <w:numId w:val="10"/>
        </w:numPr>
        <w:shd w:val="clear" w:color="auto" w:fill="FFFFFF"/>
        <w:snapToGrid w:val="0"/>
        <w:rPr>
          <w:rFonts w:ascii="Calibri" w:hAnsi="Calibri" w:cs="Calibri"/>
        </w:rPr>
      </w:pPr>
      <w:r w:rsidRPr="007A31F8">
        <w:rPr>
          <w:rFonts w:ascii="Calibri" w:hAnsi="Calibri" w:cs="Calibri"/>
          <w:color w:val="000000"/>
        </w:rPr>
        <w:t xml:space="preserve">A plus long terme, « tirer les enseignements de cette crise sanitaire » et « faire de la </w:t>
      </w:r>
      <w:r w:rsidRPr="007A31F8">
        <w:rPr>
          <w:rFonts w:ascii="Calibri" w:hAnsi="Calibri" w:cs="Calibri"/>
          <w:b/>
          <w:bCs/>
          <w:color w:val="000000"/>
        </w:rPr>
        <w:t>prospective sur les activités de demain</w:t>
      </w:r>
      <w:r w:rsidRPr="007A31F8">
        <w:rPr>
          <w:rFonts w:ascii="Calibri" w:hAnsi="Calibri" w:cs="Calibri"/>
          <w:color w:val="000000"/>
        </w:rPr>
        <w:t> »</w:t>
      </w:r>
    </w:p>
    <w:p w14:paraId="556C97E5" w14:textId="77777777" w:rsidR="00D93D75" w:rsidRPr="002F0A62" w:rsidRDefault="00D93D75" w:rsidP="00D93D75">
      <w:pPr>
        <w:pStyle w:val="NormalWeb"/>
        <w:numPr>
          <w:ilvl w:val="1"/>
          <w:numId w:val="10"/>
        </w:numPr>
        <w:shd w:val="clear" w:color="auto" w:fill="FFFFFF"/>
        <w:snapToGrid w:val="0"/>
        <w:rPr>
          <w:rFonts w:ascii="Calibri" w:hAnsi="Calibri" w:cs="Calibri"/>
        </w:rPr>
      </w:pPr>
      <w:r w:rsidRPr="007A31F8">
        <w:rPr>
          <w:rFonts w:ascii="Calibri" w:hAnsi="Calibri" w:cs="Calibri"/>
          <w:color w:val="000000"/>
        </w:rPr>
        <w:t xml:space="preserve">Et à court, moyen et </w:t>
      </w:r>
      <w:proofErr w:type="gramStart"/>
      <w:r w:rsidRPr="007A31F8">
        <w:rPr>
          <w:rFonts w:ascii="Calibri" w:hAnsi="Calibri" w:cs="Calibri"/>
          <w:color w:val="000000"/>
        </w:rPr>
        <w:t>long termes</w:t>
      </w:r>
      <w:proofErr w:type="gramEnd"/>
      <w:r w:rsidRPr="007A31F8">
        <w:rPr>
          <w:rFonts w:ascii="Calibri" w:hAnsi="Calibri" w:cs="Calibri"/>
          <w:color w:val="000000"/>
        </w:rPr>
        <w:t xml:space="preserve">, pour continuer à </w:t>
      </w:r>
      <w:r w:rsidRPr="007A31F8">
        <w:rPr>
          <w:rFonts w:ascii="Calibri" w:hAnsi="Calibri" w:cs="Calibri"/>
          <w:color w:val="333D47"/>
        </w:rPr>
        <w:t>« </w:t>
      </w:r>
      <w:r w:rsidRPr="007A31F8">
        <w:rPr>
          <w:rFonts w:ascii="Calibri" w:hAnsi="Calibri" w:cs="Calibri"/>
          <w:b/>
          <w:bCs/>
          <w:color w:val="333D47"/>
        </w:rPr>
        <w:t>renforcer les liens</w:t>
      </w:r>
      <w:r w:rsidRPr="007A31F8">
        <w:rPr>
          <w:rFonts w:ascii="Calibri" w:hAnsi="Calibri" w:cs="Calibri"/>
          <w:color w:val="333D47"/>
        </w:rPr>
        <w:t xml:space="preserve"> entre les membres » !</w:t>
      </w:r>
    </w:p>
    <w:p w14:paraId="5A38BE4D" w14:textId="77777777" w:rsidR="00D93D75" w:rsidRPr="00D93D75" w:rsidRDefault="00D93D75" w:rsidP="00D93D75">
      <w:pPr>
        <w:snapToGrid w:val="0"/>
        <w:spacing w:before="120" w:line="480" w:lineRule="auto"/>
        <w:outlineLvl w:val="0"/>
        <w:rPr>
          <w:rFonts w:cstheme="minorHAnsi"/>
          <w:color w:val="000000" w:themeColor="text1"/>
          <w:sz w:val="20"/>
          <w:szCs w:val="20"/>
        </w:rPr>
      </w:pPr>
    </w:p>
    <w:p w14:paraId="23330E7F" w14:textId="77777777" w:rsidR="00B41C70" w:rsidRPr="00A60B6C" w:rsidRDefault="00B41C70" w:rsidP="00B41C70">
      <w:pPr>
        <w:pStyle w:val="Default"/>
        <w:rPr>
          <w:rFonts w:ascii="Calibri" w:hAnsi="Calibri"/>
          <w:iCs/>
          <w:color w:val="auto"/>
          <w:sz w:val="22"/>
          <w:szCs w:val="22"/>
        </w:rPr>
      </w:pPr>
    </w:p>
    <w:p w14:paraId="35DE8E90" w14:textId="77777777" w:rsidR="00B41C70" w:rsidRPr="00B41C70" w:rsidRDefault="00B41C70" w:rsidP="00B41C70">
      <w:pPr>
        <w:snapToGrid w:val="0"/>
        <w:spacing w:before="120" w:line="480" w:lineRule="auto"/>
        <w:outlineLvl w:val="0"/>
        <w:rPr>
          <w:rFonts w:cstheme="minorHAnsi"/>
          <w:color w:val="000000" w:themeColor="text1"/>
          <w:sz w:val="20"/>
          <w:szCs w:val="20"/>
        </w:rPr>
      </w:pPr>
    </w:p>
    <w:p w14:paraId="405F8657" w14:textId="0D597722" w:rsidR="00323EE9" w:rsidRDefault="00323EE9" w:rsidP="00CC4476">
      <w:pPr>
        <w:snapToGrid w:val="0"/>
        <w:spacing w:before="120"/>
        <w:jc w:val="both"/>
        <w:rPr>
          <w:rFonts w:cstheme="minorHAnsi"/>
          <w:color w:val="000000" w:themeColor="text1"/>
        </w:rPr>
      </w:pPr>
    </w:p>
    <w:p w14:paraId="6FA16E5F" w14:textId="77777777" w:rsidR="00BC08BC" w:rsidRPr="00280033" w:rsidRDefault="00BC08BC" w:rsidP="00CC4476">
      <w:pPr>
        <w:snapToGrid w:val="0"/>
        <w:spacing w:before="120"/>
        <w:jc w:val="both"/>
        <w:rPr>
          <w:rFonts w:cstheme="minorHAnsi"/>
          <w:color w:val="000000" w:themeColor="text1"/>
        </w:rPr>
      </w:pPr>
    </w:p>
    <w:p w14:paraId="0D154D2F" w14:textId="77777777" w:rsidR="00B25665" w:rsidRPr="00280033" w:rsidRDefault="00B25665" w:rsidP="00CC4476">
      <w:pPr>
        <w:snapToGrid w:val="0"/>
        <w:spacing w:before="120"/>
        <w:jc w:val="both"/>
        <w:rPr>
          <w:rFonts w:cstheme="minorHAnsi"/>
          <w:color w:val="000000" w:themeColor="text1"/>
        </w:rPr>
      </w:pPr>
    </w:p>
    <w:p w14:paraId="053EBF7F" w14:textId="77777777" w:rsidR="00B25665" w:rsidRPr="00280033" w:rsidRDefault="00B25665" w:rsidP="00CC4476">
      <w:pPr>
        <w:snapToGrid w:val="0"/>
        <w:spacing w:before="120"/>
        <w:jc w:val="both"/>
        <w:rPr>
          <w:rFonts w:cstheme="minorHAnsi"/>
          <w:color w:val="000000" w:themeColor="text1"/>
        </w:rPr>
      </w:pPr>
    </w:p>
    <w:p w14:paraId="6E92BB8C" w14:textId="77777777" w:rsidR="00666638" w:rsidRPr="00280033" w:rsidRDefault="00666638" w:rsidP="00CC4476">
      <w:pPr>
        <w:snapToGrid w:val="0"/>
        <w:spacing w:before="120"/>
        <w:jc w:val="both"/>
        <w:rPr>
          <w:rFonts w:cstheme="minorHAnsi"/>
          <w:color w:val="000000" w:themeColor="text1"/>
        </w:rPr>
      </w:pPr>
    </w:p>
    <w:sectPr w:rsidR="00666638" w:rsidRPr="00280033" w:rsidSect="00544F04">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D102" w14:textId="77777777" w:rsidR="008C2E39" w:rsidRDefault="008C2E39" w:rsidP="00544F04">
      <w:r>
        <w:separator/>
      </w:r>
    </w:p>
  </w:endnote>
  <w:endnote w:type="continuationSeparator" w:id="0">
    <w:p w14:paraId="512A0AAF" w14:textId="77777777" w:rsidR="008C2E39" w:rsidRDefault="008C2E39" w:rsidP="0054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6293" w14:textId="77777777" w:rsidR="00B02462" w:rsidRDefault="00B02462" w:rsidP="00643ED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787E6A" w14:textId="77777777" w:rsidR="00B02462" w:rsidRDefault="00B02462" w:rsidP="00544F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391C" w14:textId="77777777" w:rsidR="00B02462" w:rsidRDefault="00B02462" w:rsidP="00643ED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6D3D">
      <w:rPr>
        <w:rStyle w:val="Numrodepage"/>
        <w:noProof/>
      </w:rPr>
      <w:t>2</w:t>
    </w:r>
    <w:r>
      <w:rPr>
        <w:rStyle w:val="Numrodepage"/>
      </w:rPr>
      <w:fldChar w:fldCharType="end"/>
    </w:r>
  </w:p>
  <w:p w14:paraId="46043843" w14:textId="77777777" w:rsidR="00B02462" w:rsidRDefault="00B02462" w:rsidP="00544F0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9216" w14:textId="77777777" w:rsidR="008C2E39" w:rsidRDefault="008C2E39" w:rsidP="00544F04">
      <w:r>
        <w:separator/>
      </w:r>
    </w:p>
  </w:footnote>
  <w:footnote w:type="continuationSeparator" w:id="0">
    <w:p w14:paraId="387F389A" w14:textId="77777777" w:rsidR="008C2E39" w:rsidRDefault="008C2E39" w:rsidP="00544F04">
      <w:r>
        <w:continuationSeparator/>
      </w:r>
    </w:p>
  </w:footnote>
  <w:footnote w:id="1">
    <w:p w14:paraId="497712A3" w14:textId="2A5324C1" w:rsidR="00B32740" w:rsidRPr="006C7E7C" w:rsidRDefault="00B32740" w:rsidP="008D1739">
      <w:pPr>
        <w:rPr>
          <w:rFonts w:cstheme="minorHAnsi"/>
          <w:sz w:val="20"/>
          <w:szCs w:val="20"/>
        </w:rPr>
      </w:pPr>
      <w:r w:rsidRPr="006C7E7C">
        <w:rPr>
          <w:rStyle w:val="Appelnotedebasdep"/>
          <w:rFonts w:cstheme="minorHAnsi"/>
          <w:sz w:val="20"/>
          <w:szCs w:val="20"/>
        </w:rPr>
        <w:footnoteRef/>
      </w:r>
      <w:r w:rsidRPr="006C7E7C">
        <w:rPr>
          <w:rFonts w:cstheme="minorHAnsi"/>
          <w:sz w:val="20"/>
          <w:szCs w:val="20"/>
        </w:rPr>
        <w:t xml:space="preserve"> </w:t>
      </w:r>
      <w:r w:rsidR="008D1739" w:rsidRPr="006C7E7C">
        <w:rPr>
          <w:rFonts w:eastAsia="Times New Roman" w:cstheme="minorHAnsi"/>
          <w:color w:val="000000" w:themeColor="text1"/>
          <w:sz w:val="20"/>
          <w:szCs w:val="20"/>
          <w:shd w:val="clear" w:color="auto" w:fill="FFFFFF"/>
          <w:lang w:eastAsia="fr-FR"/>
        </w:rPr>
        <w:t xml:space="preserve">Une enquête de la Banque de France entre le 27 mars et le 3 avril auprès de 8 500 entreprises indique que </w:t>
      </w:r>
      <w:r w:rsidR="008D1739" w:rsidRPr="006C7E7C">
        <w:rPr>
          <w:rFonts w:eastAsia="Times New Roman" w:cstheme="minorHAnsi"/>
          <w:b/>
          <w:bCs/>
          <w:color w:val="000000" w:themeColor="text1"/>
          <w:sz w:val="20"/>
          <w:szCs w:val="20"/>
          <w:shd w:val="clear" w:color="auto" w:fill="FFFFFF"/>
          <w:lang w:eastAsia="fr-FR"/>
        </w:rPr>
        <w:t xml:space="preserve">l’activité économique globale </w:t>
      </w:r>
      <w:r w:rsidR="00BE1A10" w:rsidRPr="006C7E7C">
        <w:rPr>
          <w:rFonts w:eastAsia="Times New Roman" w:cstheme="minorHAnsi"/>
          <w:b/>
          <w:bCs/>
          <w:color w:val="000000" w:themeColor="text1"/>
          <w:sz w:val="20"/>
          <w:szCs w:val="20"/>
          <w:shd w:val="clear" w:color="auto" w:fill="FFFFFF"/>
          <w:lang w:eastAsia="fr-FR"/>
        </w:rPr>
        <w:t xml:space="preserve">française </w:t>
      </w:r>
      <w:r w:rsidR="008D1739" w:rsidRPr="006C7E7C">
        <w:rPr>
          <w:rFonts w:eastAsia="Times New Roman" w:cstheme="minorHAnsi"/>
          <w:b/>
          <w:bCs/>
          <w:color w:val="000000" w:themeColor="text1"/>
          <w:sz w:val="20"/>
          <w:szCs w:val="20"/>
          <w:shd w:val="clear" w:color="auto" w:fill="FFFFFF"/>
          <w:lang w:eastAsia="fr-FR"/>
        </w:rPr>
        <w:t xml:space="preserve">a chuté de 32 % </w:t>
      </w:r>
      <w:r w:rsidR="008D1739" w:rsidRPr="006C7E7C">
        <w:rPr>
          <w:rFonts w:eastAsia="Times New Roman" w:cstheme="minorHAnsi"/>
          <w:color w:val="000000" w:themeColor="text1"/>
          <w:sz w:val="20"/>
          <w:szCs w:val="20"/>
          <w:shd w:val="clear" w:color="auto" w:fill="FFFFFF"/>
          <w:lang w:eastAsia="fr-FR"/>
        </w:rPr>
        <w:t>pendant la quinzaine de confinement de mars</w:t>
      </w:r>
      <w:r w:rsidR="00EF3291" w:rsidRPr="006C7E7C">
        <w:rPr>
          <w:rFonts w:cstheme="minorHAnsi"/>
          <w:color w:val="000000" w:themeColor="text1"/>
          <w:sz w:val="20"/>
          <w:szCs w:val="20"/>
          <w:shd w:val="clear" w:color="auto" w:fill="FFFFFF"/>
        </w:rPr>
        <w:t>. L</w:t>
      </w:r>
      <w:r w:rsidR="008D1739" w:rsidRPr="006C7E7C">
        <w:rPr>
          <w:rFonts w:eastAsia="Times New Roman" w:cstheme="minorHAnsi"/>
          <w:color w:val="000000" w:themeColor="text1"/>
          <w:sz w:val="20"/>
          <w:szCs w:val="20"/>
          <w:shd w:val="clear" w:color="auto" w:fill="FFFFFF"/>
          <w:lang w:eastAsia="fr-FR"/>
        </w:rPr>
        <w:t>’Insee</w:t>
      </w:r>
      <w:r w:rsidR="00EF3291" w:rsidRPr="006C7E7C">
        <w:rPr>
          <w:rFonts w:cstheme="minorHAnsi"/>
          <w:color w:val="000000" w:themeColor="text1"/>
          <w:sz w:val="20"/>
          <w:szCs w:val="20"/>
          <w:shd w:val="clear" w:color="auto" w:fill="FFFFFF"/>
        </w:rPr>
        <w:t xml:space="preserve"> avait </w:t>
      </w:r>
      <w:r w:rsidR="00615978" w:rsidRPr="006C7E7C">
        <w:rPr>
          <w:rFonts w:cstheme="minorHAnsi"/>
          <w:color w:val="000000" w:themeColor="text1"/>
          <w:sz w:val="20"/>
          <w:szCs w:val="20"/>
          <w:shd w:val="clear" w:color="auto" w:fill="FFFFFF"/>
        </w:rPr>
        <w:t xml:space="preserve">également </w:t>
      </w:r>
      <w:r w:rsidR="00EF3291" w:rsidRPr="006C7E7C">
        <w:rPr>
          <w:rFonts w:cstheme="minorHAnsi"/>
          <w:color w:val="000000" w:themeColor="text1"/>
          <w:sz w:val="20"/>
          <w:szCs w:val="20"/>
          <w:shd w:val="clear" w:color="auto" w:fill="FFFFFF"/>
        </w:rPr>
        <w:t>estimé la baisse à</w:t>
      </w:r>
      <w:r w:rsidR="008D1739" w:rsidRPr="006C7E7C">
        <w:rPr>
          <w:rFonts w:eastAsia="Times New Roman" w:cstheme="minorHAnsi"/>
          <w:color w:val="000000" w:themeColor="text1"/>
          <w:sz w:val="20"/>
          <w:szCs w:val="20"/>
          <w:shd w:val="clear" w:color="auto" w:fill="FFFFFF"/>
          <w:lang w:eastAsia="fr-FR"/>
        </w:rPr>
        <w:t xml:space="preserve"> </w:t>
      </w:r>
      <w:r w:rsidR="00EF3291" w:rsidRPr="006C7E7C">
        <w:rPr>
          <w:rFonts w:cstheme="minorHAnsi"/>
          <w:color w:val="000000" w:themeColor="text1"/>
          <w:sz w:val="20"/>
          <w:szCs w:val="20"/>
          <w:shd w:val="clear" w:color="auto" w:fill="FFFFFF"/>
        </w:rPr>
        <w:t>-</w:t>
      </w:r>
      <w:r w:rsidR="008D1739" w:rsidRPr="006C7E7C">
        <w:rPr>
          <w:rFonts w:eastAsia="Times New Roman" w:cstheme="minorHAnsi"/>
          <w:color w:val="000000" w:themeColor="text1"/>
          <w:sz w:val="20"/>
          <w:szCs w:val="20"/>
          <w:shd w:val="clear" w:color="auto" w:fill="FFFFFF"/>
          <w:lang w:eastAsia="fr-FR"/>
        </w:rPr>
        <w:t>35</w:t>
      </w:r>
      <w:r w:rsidR="004E1B94" w:rsidRPr="006C7E7C">
        <w:rPr>
          <w:rFonts w:cstheme="minorHAnsi"/>
          <w:color w:val="000000" w:themeColor="text1"/>
          <w:sz w:val="20"/>
          <w:szCs w:val="20"/>
        </w:rPr>
        <w:t xml:space="preserve"> pour la dernière semaine de mars</w:t>
      </w:r>
      <w:r w:rsidR="00EF3291" w:rsidRPr="006C7E7C">
        <w:rPr>
          <w:rFonts w:cstheme="minorHAnsi"/>
          <w:color w:val="000000" w:themeColor="text1"/>
          <w:sz w:val="20"/>
          <w:szCs w:val="20"/>
        </w:rPr>
        <w:t>. Selon l’Insee, l</w:t>
      </w:r>
      <w:r w:rsidR="004E1B94" w:rsidRPr="006C7E7C">
        <w:rPr>
          <w:rFonts w:cstheme="minorHAnsi"/>
          <w:color w:val="000000" w:themeColor="text1"/>
          <w:sz w:val="20"/>
          <w:szCs w:val="20"/>
        </w:rPr>
        <w:t>a consommation a baissé d’un tiers pour les produits non alimentaires,</w:t>
      </w:r>
      <w:r w:rsidR="008D1739" w:rsidRPr="006C7E7C">
        <w:rPr>
          <w:rFonts w:cstheme="minorHAnsi"/>
          <w:color w:val="000000" w:themeColor="text1"/>
          <w:sz w:val="20"/>
          <w:szCs w:val="20"/>
        </w:rPr>
        <w:t xml:space="preserve"> </w:t>
      </w:r>
      <w:r w:rsidR="004E1B94" w:rsidRPr="006C7E7C">
        <w:rPr>
          <w:rFonts w:cstheme="minorHAnsi"/>
          <w:color w:val="000000" w:themeColor="text1"/>
          <w:sz w:val="20"/>
          <w:szCs w:val="20"/>
        </w:rPr>
        <w:t>avec des taux allant de 70 à 90 voire 100% pour des biens et services comme l’habillement et la restauration</w:t>
      </w:r>
      <w:r w:rsidR="00D01A90" w:rsidRPr="006C7E7C">
        <w:rPr>
          <w:rFonts w:cstheme="minorHAnsi"/>
          <w:color w:val="000000" w:themeColor="text1"/>
          <w:sz w:val="20"/>
          <w:szCs w:val="20"/>
        </w:rPr>
        <w:t>.</w:t>
      </w:r>
      <w:r w:rsidR="008D1739" w:rsidRPr="006C7E7C">
        <w:rPr>
          <w:rFonts w:cstheme="minorHAnsi"/>
          <w:color w:val="000000" w:themeColor="text1"/>
          <w:sz w:val="20"/>
          <w:szCs w:val="20"/>
        </w:rPr>
        <w:t xml:space="preserve"> Le e-commerce a augmenté mais dans des proportions de l’ordre de 10%</w:t>
      </w:r>
      <w:r w:rsidR="00AA7546" w:rsidRPr="006C7E7C">
        <w:rPr>
          <w:rFonts w:cstheme="minorHAnsi"/>
          <w:color w:val="000000" w:themeColor="text1"/>
          <w:sz w:val="20"/>
          <w:szCs w:val="20"/>
        </w:rPr>
        <w:t xml:space="preserve"> (</w:t>
      </w:r>
      <w:proofErr w:type="spellStart"/>
      <w:r w:rsidR="00AA7546" w:rsidRPr="006C7E7C">
        <w:rPr>
          <w:rFonts w:cstheme="minorHAnsi"/>
          <w:color w:val="000000" w:themeColor="text1"/>
          <w:sz w:val="20"/>
          <w:szCs w:val="20"/>
        </w:rPr>
        <w:t>FoxIntelligence</w:t>
      </w:r>
      <w:proofErr w:type="spellEnd"/>
      <w:r w:rsidR="00AA7546" w:rsidRPr="006C7E7C">
        <w:rPr>
          <w:rFonts w:cstheme="minorHAnsi"/>
          <w:color w:val="000000" w:themeColor="text1"/>
          <w:sz w:val="20"/>
          <w:szCs w:val="20"/>
        </w:rPr>
        <w:t>)</w:t>
      </w:r>
      <w:r w:rsidR="008D1739" w:rsidRPr="006C7E7C">
        <w:rPr>
          <w:rFonts w:cstheme="minorHAnsi"/>
          <w:color w:val="000000" w:themeColor="text1"/>
          <w:sz w:val="20"/>
          <w:szCs w:val="20"/>
        </w:rPr>
        <w:t>, ne compensant pas la baisse globale de la consommation</w:t>
      </w:r>
      <w:r w:rsidR="0059779C" w:rsidRPr="006C7E7C">
        <w:rPr>
          <w:rFonts w:cstheme="minorHAnsi"/>
          <w:color w:val="000000" w:themeColor="text1"/>
          <w:sz w:val="20"/>
          <w:szCs w:val="20"/>
        </w:rPr>
        <w:t>.</w:t>
      </w:r>
      <w:r w:rsidR="008D1739" w:rsidRPr="006C7E7C">
        <w:rPr>
          <w:rFonts w:cstheme="minorHAnsi"/>
          <w:color w:val="000000" w:themeColor="text1"/>
          <w:sz w:val="20"/>
          <w:szCs w:val="20"/>
        </w:rPr>
        <w:t xml:space="preserve"> </w:t>
      </w:r>
      <w:r w:rsidR="00EF3291" w:rsidRPr="006C7E7C">
        <w:rPr>
          <w:rFonts w:cstheme="minorHAnsi"/>
          <w:color w:val="000000" w:themeColor="text1"/>
          <w:sz w:val="20"/>
          <w:szCs w:val="20"/>
        </w:rPr>
        <w:t xml:space="preserve">Parmi les secteurs les plus touchés selon la Banque de France : </w:t>
      </w:r>
      <w:r w:rsidR="00A30DE8" w:rsidRPr="006C7E7C">
        <w:rPr>
          <w:rFonts w:cstheme="minorHAnsi"/>
          <w:color w:val="000000" w:themeColor="text1"/>
          <w:sz w:val="20"/>
          <w:szCs w:val="20"/>
        </w:rPr>
        <w:t>la construction</w:t>
      </w:r>
      <w:r w:rsidR="00615978" w:rsidRPr="006C7E7C">
        <w:rPr>
          <w:rFonts w:cstheme="minorHAnsi"/>
          <w:color w:val="000000" w:themeColor="text1"/>
          <w:sz w:val="20"/>
          <w:szCs w:val="20"/>
        </w:rPr>
        <w:t xml:space="preserve"> (recul des</w:t>
      </w:r>
      <w:r w:rsidR="00A30DE8" w:rsidRPr="006C7E7C">
        <w:rPr>
          <w:rFonts w:cstheme="minorHAnsi"/>
          <w:color w:val="000000" w:themeColor="text1"/>
          <w:sz w:val="20"/>
          <w:szCs w:val="20"/>
        </w:rPr>
        <w:t xml:space="preserve"> trois quarts</w:t>
      </w:r>
      <w:r w:rsidR="00615978" w:rsidRPr="006C7E7C">
        <w:rPr>
          <w:rFonts w:cstheme="minorHAnsi"/>
          <w:color w:val="000000" w:themeColor="text1"/>
          <w:sz w:val="20"/>
          <w:szCs w:val="20"/>
        </w:rPr>
        <w:t>)</w:t>
      </w:r>
      <w:r w:rsidR="00A30DE8" w:rsidRPr="006C7E7C">
        <w:rPr>
          <w:rFonts w:cstheme="minorHAnsi"/>
          <w:color w:val="000000" w:themeColor="text1"/>
          <w:sz w:val="20"/>
          <w:szCs w:val="20"/>
        </w:rPr>
        <w:t xml:space="preserve">, </w:t>
      </w:r>
      <w:r w:rsidR="00EF3291" w:rsidRPr="006C7E7C">
        <w:rPr>
          <w:rFonts w:cstheme="minorHAnsi"/>
          <w:color w:val="000000" w:themeColor="text1"/>
          <w:sz w:val="20"/>
          <w:szCs w:val="20"/>
        </w:rPr>
        <w:t>le</w:t>
      </w:r>
      <w:r w:rsidR="00A30DE8" w:rsidRPr="006C7E7C">
        <w:rPr>
          <w:rFonts w:cstheme="minorHAnsi"/>
          <w:color w:val="000000" w:themeColor="text1"/>
          <w:sz w:val="20"/>
          <w:szCs w:val="20"/>
        </w:rPr>
        <w:t xml:space="preserve"> commerce, </w:t>
      </w:r>
      <w:r w:rsidR="00EF3291" w:rsidRPr="006C7E7C">
        <w:rPr>
          <w:rFonts w:cstheme="minorHAnsi"/>
          <w:color w:val="000000" w:themeColor="text1"/>
          <w:sz w:val="20"/>
          <w:szCs w:val="20"/>
        </w:rPr>
        <w:t>l</w:t>
      </w:r>
      <w:r w:rsidR="00A30DE8" w:rsidRPr="006C7E7C">
        <w:rPr>
          <w:rFonts w:cstheme="minorHAnsi"/>
          <w:color w:val="000000" w:themeColor="text1"/>
          <w:sz w:val="20"/>
          <w:szCs w:val="20"/>
        </w:rPr>
        <w:t>es transports, l’hébergement et la restauration</w:t>
      </w:r>
      <w:r w:rsidR="00C30A47" w:rsidRPr="006C7E7C">
        <w:rPr>
          <w:rFonts w:cstheme="minorHAnsi"/>
          <w:color w:val="000000" w:themeColor="text1"/>
          <w:sz w:val="20"/>
          <w:szCs w:val="20"/>
        </w:rPr>
        <w:t xml:space="preserve"> </w:t>
      </w:r>
      <w:r w:rsidR="00EF3291" w:rsidRPr="006C7E7C">
        <w:rPr>
          <w:rFonts w:cstheme="minorHAnsi"/>
          <w:color w:val="000000" w:themeColor="text1"/>
          <w:sz w:val="20"/>
          <w:szCs w:val="20"/>
        </w:rPr>
        <w:t xml:space="preserve">(recul </w:t>
      </w:r>
      <w:r w:rsidR="00A30DE8" w:rsidRPr="006C7E7C">
        <w:rPr>
          <w:rFonts w:cstheme="minorHAnsi"/>
          <w:color w:val="000000" w:themeColor="text1"/>
          <w:sz w:val="20"/>
          <w:szCs w:val="20"/>
        </w:rPr>
        <w:t>des deux tiers</w:t>
      </w:r>
      <w:r w:rsidR="00615978" w:rsidRPr="006C7E7C">
        <w:rPr>
          <w:rFonts w:cstheme="minorHAnsi"/>
          <w:color w:val="000000" w:themeColor="text1"/>
          <w:sz w:val="20"/>
          <w:szCs w:val="20"/>
        </w:rPr>
        <w:t>)</w:t>
      </w:r>
      <w:r w:rsidR="00A30DE8" w:rsidRPr="006C7E7C">
        <w:rPr>
          <w:rFonts w:cstheme="minorHAnsi"/>
          <w:color w:val="000000" w:themeColor="text1"/>
          <w:sz w:val="20"/>
          <w:szCs w:val="20"/>
        </w:rPr>
        <w:t>.</w:t>
      </w:r>
      <w:r w:rsidR="00EF3291" w:rsidRPr="006C7E7C">
        <w:rPr>
          <w:rFonts w:cstheme="minorHAnsi"/>
          <w:color w:val="000000" w:themeColor="text1"/>
          <w:sz w:val="20"/>
          <w:szCs w:val="20"/>
        </w:rPr>
        <w:t xml:space="preserve"> Du côté de l’industrie </w:t>
      </w:r>
      <w:r w:rsidR="00A30DE8" w:rsidRPr="006C7E7C">
        <w:rPr>
          <w:rFonts w:cstheme="minorHAnsi"/>
          <w:color w:val="000000" w:themeColor="text1"/>
          <w:sz w:val="20"/>
          <w:szCs w:val="20"/>
        </w:rPr>
        <w:t xml:space="preserve">manufacturière </w:t>
      </w:r>
      <w:r w:rsidR="00EF3291" w:rsidRPr="006C7E7C">
        <w:rPr>
          <w:rFonts w:cstheme="minorHAnsi"/>
          <w:color w:val="000000" w:themeColor="text1"/>
          <w:sz w:val="20"/>
          <w:szCs w:val="20"/>
        </w:rPr>
        <w:t xml:space="preserve">la perte </w:t>
      </w:r>
      <w:r w:rsidR="00615978" w:rsidRPr="006C7E7C">
        <w:rPr>
          <w:rFonts w:cstheme="minorHAnsi"/>
          <w:color w:val="000000" w:themeColor="text1"/>
          <w:sz w:val="20"/>
          <w:szCs w:val="20"/>
        </w:rPr>
        <w:t xml:space="preserve">d’activité </w:t>
      </w:r>
      <w:r w:rsidR="00EF3291" w:rsidRPr="006C7E7C">
        <w:rPr>
          <w:rFonts w:cstheme="minorHAnsi"/>
          <w:color w:val="000000" w:themeColor="text1"/>
          <w:sz w:val="20"/>
          <w:szCs w:val="20"/>
        </w:rPr>
        <w:t xml:space="preserve">est de </w:t>
      </w:r>
      <w:r w:rsidR="00615978" w:rsidRPr="006C7E7C">
        <w:rPr>
          <w:rFonts w:cstheme="minorHAnsi"/>
          <w:color w:val="000000" w:themeColor="text1"/>
          <w:sz w:val="20"/>
          <w:szCs w:val="20"/>
        </w:rPr>
        <w:t>50%</w:t>
      </w:r>
      <w:r w:rsidR="00A30DE8" w:rsidRPr="006C7E7C">
        <w:rPr>
          <w:rFonts w:cstheme="minorHAnsi"/>
          <w:color w:val="000000" w:themeColor="text1"/>
          <w:sz w:val="20"/>
          <w:szCs w:val="20"/>
        </w:rPr>
        <w:t>. Le</w:t>
      </w:r>
      <w:r w:rsidR="00EF3291" w:rsidRPr="006C7E7C">
        <w:rPr>
          <w:rFonts w:cstheme="minorHAnsi"/>
          <w:color w:val="000000" w:themeColor="text1"/>
          <w:sz w:val="20"/>
          <w:szCs w:val="20"/>
        </w:rPr>
        <w:t xml:space="preserve"> reste de l’économie, </w:t>
      </w:r>
      <w:r w:rsidR="00615978" w:rsidRPr="006C7E7C">
        <w:rPr>
          <w:rFonts w:cstheme="minorHAnsi"/>
          <w:color w:val="000000" w:themeColor="text1"/>
          <w:sz w:val="20"/>
          <w:szCs w:val="20"/>
        </w:rPr>
        <w:t xml:space="preserve">qui correspond à </w:t>
      </w:r>
      <w:r w:rsidR="00EF3291" w:rsidRPr="006C7E7C">
        <w:rPr>
          <w:rFonts w:cstheme="minorHAnsi"/>
          <w:color w:val="000000" w:themeColor="text1"/>
          <w:sz w:val="20"/>
          <w:szCs w:val="20"/>
        </w:rPr>
        <w:t xml:space="preserve">environ 45% du PIB, a moins souffert : </w:t>
      </w:r>
      <w:r w:rsidR="00A30DE8" w:rsidRPr="006C7E7C">
        <w:rPr>
          <w:rFonts w:cstheme="minorHAnsi"/>
          <w:color w:val="000000" w:themeColor="text1"/>
          <w:sz w:val="20"/>
          <w:szCs w:val="20"/>
        </w:rPr>
        <w:t>agriculture et agroalimentaire, production d’énergie, services non marchands ou services financiers et immobiliers</w:t>
      </w:r>
      <w:r w:rsidR="00EF3291" w:rsidRPr="006C7E7C">
        <w:rPr>
          <w:rFonts w:cstheme="minorHAnsi"/>
          <w:color w:val="000000" w:themeColor="text1"/>
          <w:sz w:val="20"/>
          <w:szCs w:val="20"/>
        </w:rPr>
        <w:t xml:space="preserve"> (Banque de France, 8 avril 2020</w:t>
      </w:r>
      <w:r w:rsidR="00E70A22" w:rsidRPr="006C7E7C">
        <w:rPr>
          <w:rFonts w:cstheme="minorHAnsi"/>
          <w:color w:val="000000" w:themeColor="text1"/>
          <w:sz w:val="20"/>
          <w:szCs w:val="20"/>
        </w:rPr>
        <w:t xml:space="preserve">, </w:t>
      </w:r>
      <w:hyperlink r:id="rId1" w:history="1">
        <w:r w:rsidR="00E70A22" w:rsidRPr="006C7E7C">
          <w:rPr>
            <w:rStyle w:val="Lienhypertexte"/>
            <w:rFonts w:cstheme="minorHAnsi"/>
            <w:sz w:val="20"/>
            <w:szCs w:val="20"/>
          </w:rPr>
          <w:t>https://www.banque-france.fr/statistiques/conjoncture/enquetes-de-conjoncture/point-de-conjoncture</w:t>
        </w:r>
      </w:hyperlink>
      <w:r w:rsidR="00EF3291" w:rsidRPr="006C7E7C">
        <w:rPr>
          <w:rFonts w:cstheme="minorHAnsi"/>
          <w:color w:val="000000" w:themeColor="text1"/>
          <w:sz w:val="20"/>
          <w:szCs w:val="20"/>
        </w:rPr>
        <w:t>).</w:t>
      </w:r>
    </w:p>
  </w:footnote>
  <w:footnote w:id="2">
    <w:p w14:paraId="6B3F3738" w14:textId="5310106E" w:rsidR="00FA3796" w:rsidRPr="006C7E7C" w:rsidRDefault="00FA3796">
      <w:pPr>
        <w:pStyle w:val="Notedebasdepage"/>
        <w:rPr>
          <w:rFonts w:cstheme="minorHAnsi"/>
          <w:sz w:val="20"/>
          <w:szCs w:val="20"/>
        </w:rPr>
      </w:pPr>
      <w:r w:rsidRPr="006C7E7C">
        <w:rPr>
          <w:rStyle w:val="Appelnotedebasdep"/>
          <w:rFonts w:cstheme="minorHAnsi"/>
          <w:sz w:val="20"/>
          <w:szCs w:val="20"/>
        </w:rPr>
        <w:footnoteRef/>
      </w:r>
      <w:r w:rsidRPr="006C7E7C">
        <w:rPr>
          <w:rFonts w:cstheme="minorHAnsi"/>
          <w:sz w:val="20"/>
          <w:szCs w:val="20"/>
        </w:rPr>
        <w:t xml:space="preserve"> Heureusement modifiée depuis par celle du 15 avril 2020.</w:t>
      </w:r>
    </w:p>
  </w:footnote>
  <w:footnote w:id="3">
    <w:p w14:paraId="670D8BE0" w14:textId="28A7B7F8" w:rsidR="001D1CB0" w:rsidRPr="006C7E7C" w:rsidRDefault="001D1CB0" w:rsidP="0040393E">
      <w:pPr>
        <w:rPr>
          <w:rFonts w:cstheme="minorHAnsi"/>
          <w:sz w:val="20"/>
          <w:szCs w:val="20"/>
        </w:rPr>
      </w:pPr>
      <w:r w:rsidRPr="006C7E7C">
        <w:rPr>
          <w:rStyle w:val="Appelnotedebasdep"/>
          <w:rFonts w:cstheme="minorHAnsi"/>
          <w:sz w:val="20"/>
          <w:szCs w:val="20"/>
        </w:rPr>
        <w:footnoteRef/>
      </w:r>
      <w:r w:rsidRPr="006C7E7C">
        <w:rPr>
          <w:rFonts w:cstheme="minorHAnsi"/>
          <w:sz w:val="20"/>
          <w:szCs w:val="20"/>
        </w:rPr>
        <w:t xml:space="preserve"> </w:t>
      </w:r>
      <w:hyperlink r:id="rId2" w:history="1">
        <w:r w:rsidR="0040393E" w:rsidRPr="006C7E7C">
          <w:rPr>
            <w:rStyle w:val="Lienhypertexte"/>
            <w:rFonts w:cstheme="minorHAnsi"/>
            <w:sz w:val="20"/>
            <w:szCs w:val="20"/>
          </w:rPr>
          <w:t>https://www.preventionbtp.fr/Documentation/Explorer-par-produit/Information/Ouvrages/Guide-de-preconisations-de-securite-sanitaire-pour-la-continuite-des-activites-de-la-construction-Covid-19</w:t>
        </w:r>
      </w:hyperlink>
    </w:p>
  </w:footnote>
  <w:footnote w:id="4">
    <w:p w14:paraId="04F3B263" w14:textId="77777777" w:rsidR="00C9292D" w:rsidRPr="006C7E7C" w:rsidRDefault="00C9292D" w:rsidP="00C9292D">
      <w:pPr>
        <w:pStyle w:val="Notedebasdepage"/>
        <w:rPr>
          <w:rFonts w:cstheme="minorHAnsi"/>
          <w:sz w:val="20"/>
          <w:szCs w:val="20"/>
        </w:rPr>
      </w:pPr>
      <w:r w:rsidRPr="006C7E7C">
        <w:rPr>
          <w:rStyle w:val="Appelnotedebasdep"/>
          <w:rFonts w:cstheme="minorHAnsi"/>
          <w:sz w:val="20"/>
          <w:szCs w:val="20"/>
        </w:rPr>
        <w:footnoteRef/>
      </w:r>
      <w:r w:rsidRPr="006C7E7C">
        <w:rPr>
          <w:rFonts w:cstheme="minorHAnsi"/>
          <w:sz w:val="20"/>
          <w:szCs w:val="20"/>
        </w:rPr>
        <w:t xml:space="preserve"> La société d’économie mixte en immobilier de logistique urbaine </w:t>
      </w:r>
      <w:proofErr w:type="spellStart"/>
      <w:r w:rsidRPr="006C7E7C">
        <w:rPr>
          <w:rFonts w:cstheme="minorHAnsi"/>
          <w:sz w:val="20"/>
          <w:szCs w:val="20"/>
        </w:rPr>
        <w:t>Sogaris</w:t>
      </w:r>
      <w:proofErr w:type="spellEnd"/>
      <w:r w:rsidRPr="006C7E7C">
        <w:rPr>
          <w:rFonts w:cstheme="minorHAnsi"/>
          <w:sz w:val="20"/>
          <w:szCs w:val="20"/>
        </w:rPr>
        <w:t xml:space="preserve"> a mis à disposition de l’Etat 13 000 m2 d’entrepôts dans le Grand Paris.</w:t>
      </w:r>
    </w:p>
  </w:footnote>
  <w:footnote w:id="5">
    <w:p w14:paraId="39AA7561" w14:textId="3B0B97E5" w:rsidR="001A31D8" w:rsidRPr="006C7E7C" w:rsidRDefault="001A31D8" w:rsidP="004747BC">
      <w:pPr>
        <w:rPr>
          <w:rFonts w:eastAsia="Times New Roman" w:cstheme="minorHAnsi"/>
          <w:sz w:val="20"/>
          <w:szCs w:val="20"/>
          <w:lang w:eastAsia="fr-FR"/>
        </w:rPr>
      </w:pPr>
    </w:p>
  </w:footnote>
  <w:footnote w:id="6">
    <w:p w14:paraId="3D247AF9" w14:textId="579F1C4C" w:rsidR="006C7E7C" w:rsidRPr="006C7E7C" w:rsidRDefault="001A1712" w:rsidP="00C62C55">
      <w:pPr>
        <w:pStyle w:val="NormalWeb"/>
        <w:shd w:val="clear" w:color="auto" w:fill="FFFFFF"/>
        <w:snapToGrid w:val="0"/>
        <w:spacing w:before="0" w:beforeAutospacing="0" w:after="0" w:afterAutospacing="0"/>
        <w:rPr>
          <w:rFonts w:asciiTheme="minorHAnsi" w:hAnsiTheme="minorHAnsi" w:cstheme="minorHAnsi"/>
          <w:sz w:val="20"/>
          <w:szCs w:val="20"/>
        </w:rPr>
      </w:pPr>
      <w:r w:rsidRPr="006C7E7C">
        <w:rPr>
          <w:rStyle w:val="Appelnotedebasdep"/>
          <w:rFonts w:asciiTheme="minorHAnsi" w:hAnsiTheme="minorHAnsi" w:cstheme="minorHAnsi"/>
          <w:sz w:val="20"/>
          <w:szCs w:val="20"/>
        </w:rPr>
        <w:footnoteRef/>
      </w:r>
      <w:r w:rsidRPr="006C7E7C">
        <w:rPr>
          <w:rFonts w:asciiTheme="minorHAnsi" w:hAnsiTheme="minorHAnsi" w:cstheme="minorHAnsi"/>
          <w:sz w:val="20"/>
          <w:szCs w:val="20"/>
        </w:rPr>
        <w:t xml:space="preserve"> A la question : « </w:t>
      </w:r>
      <w:r w:rsidR="006C7E7C" w:rsidRPr="006C7E7C">
        <w:rPr>
          <w:rFonts w:asciiTheme="minorHAnsi" w:hAnsiTheme="minorHAnsi" w:cstheme="minorHAnsi"/>
          <w:sz w:val="20"/>
          <w:szCs w:val="20"/>
        </w:rPr>
        <w:t xml:space="preserve">pensez-vous que la </w:t>
      </w:r>
      <w:proofErr w:type="spellStart"/>
      <w:r w:rsidR="006C7E7C" w:rsidRPr="006C7E7C">
        <w:rPr>
          <w:rFonts w:asciiTheme="minorHAnsi" w:hAnsiTheme="minorHAnsi" w:cstheme="minorHAnsi"/>
          <w:sz w:val="20"/>
          <w:szCs w:val="20"/>
        </w:rPr>
        <w:t>chaîne</w:t>
      </w:r>
      <w:proofErr w:type="spellEnd"/>
      <w:r w:rsidR="006C7E7C" w:rsidRPr="006C7E7C">
        <w:rPr>
          <w:rFonts w:asciiTheme="minorHAnsi" w:hAnsiTheme="minorHAnsi" w:cstheme="minorHAnsi"/>
          <w:sz w:val="20"/>
          <w:szCs w:val="20"/>
        </w:rPr>
        <w:t xml:space="preserve"> logistique </w:t>
      </w:r>
      <w:proofErr w:type="spellStart"/>
      <w:r w:rsidR="006C7E7C" w:rsidRPr="006C7E7C">
        <w:rPr>
          <w:rFonts w:asciiTheme="minorHAnsi" w:hAnsiTheme="minorHAnsi" w:cstheme="minorHAnsi"/>
          <w:sz w:val="20"/>
          <w:szCs w:val="20"/>
        </w:rPr>
        <w:t>française</w:t>
      </w:r>
      <w:proofErr w:type="spellEnd"/>
      <w:r w:rsidR="006C7E7C" w:rsidRPr="006C7E7C">
        <w:rPr>
          <w:rFonts w:asciiTheme="minorHAnsi" w:hAnsiTheme="minorHAnsi" w:cstheme="minorHAnsi"/>
          <w:sz w:val="20"/>
          <w:szCs w:val="20"/>
        </w:rPr>
        <w:t xml:space="preserve"> est en mesure de faire face </w:t>
      </w:r>
      <w:proofErr w:type="spellStart"/>
      <w:r w:rsidR="006C7E7C" w:rsidRPr="006C7E7C">
        <w:rPr>
          <w:rFonts w:asciiTheme="minorHAnsi" w:hAnsiTheme="minorHAnsi" w:cstheme="minorHAnsi"/>
          <w:sz w:val="20"/>
          <w:szCs w:val="20"/>
        </w:rPr>
        <w:t>a</w:t>
      </w:r>
      <w:proofErr w:type="spellEnd"/>
      <w:r w:rsidR="006C7E7C" w:rsidRPr="006C7E7C">
        <w:rPr>
          <w:rFonts w:asciiTheme="minorHAnsi" w:hAnsiTheme="minorHAnsi" w:cstheme="minorHAnsi"/>
          <w:sz w:val="20"/>
          <w:szCs w:val="20"/>
        </w:rPr>
        <w:t xml:space="preserve">̀ la crise actuelle et notamment </w:t>
      </w:r>
      <w:r w:rsidR="00847FE9">
        <w:rPr>
          <w:rFonts w:asciiTheme="minorHAnsi" w:hAnsiTheme="minorHAnsi" w:cstheme="minorHAnsi"/>
          <w:sz w:val="20"/>
          <w:szCs w:val="20"/>
        </w:rPr>
        <w:t>d’</w:t>
      </w:r>
      <w:r w:rsidR="006C7E7C" w:rsidRPr="006C7E7C">
        <w:rPr>
          <w:rFonts w:asciiTheme="minorHAnsi" w:hAnsiTheme="minorHAnsi" w:cstheme="minorHAnsi"/>
          <w:sz w:val="20"/>
          <w:szCs w:val="20"/>
        </w:rPr>
        <w:t xml:space="preserve">assurer l'approvisionnement des </w:t>
      </w:r>
      <w:proofErr w:type="spellStart"/>
      <w:r w:rsidR="006C7E7C" w:rsidRPr="006C7E7C">
        <w:rPr>
          <w:rFonts w:asciiTheme="minorHAnsi" w:hAnsiTheme="minorHAnsi" w:cstheme="minorHAnsi"/>
          <w:sz w:val="20"/>
          <w:szCs w:val="20"/>
        </w:rPr>
        <w:t>denrées</w:t>
      </w:r>
      <w:proofErr w:type="spellEnd"/>
      <w:r w:rsidR="006C7E7C" w:rsidRPr="006C7E7C">
        <w:rPr>
          <w:rFonts w:asciiTheme="minorHAnsi" w:hAnsiTheme="minorHAnsi" w:cstheme="minorHAnsi"/>
          <w:sz w:val="20"/>
          <w:szCs w:val="20"/>
        </w:rPr>
        <w:t xml:space="preserve"> de </w:t>
      </w:r>
      <w:proofErr w:type="spellStart"/>
      <w:r w:rsidR="006C7E7C" w:rsidRPr="006C7E7C">
        <w:rPr>
          <w:rFonts w:asciiTheme="minorHAnsi" w:hAnsiTheme="minorHAnsi" w:cstheme="minorHAnsi"/>
          <w:sz w:val="20"/>
          <w:szCs w:val="20"/>
        </w:rPr>
        <w:t>première</w:t>
      </w:r>
      <w:proofErr w:type="spellEnd"/>
      <w:r w:rsidR="006C7E7C" w:rsidRPr="006C7E7C">
        <w:rPr>
          <w:rFonts w:asciiTheme="minorHAnsi" w:hAnsiTheme="minorHAnsi" w:cstheme="minorHAnsi"/>
          <w:sz w:val="20"/>
          <w:szCs w:val="20"/>
        </w:rPr>
        <w:t xml:space="preserve"> </w:t>
      </w:r>
      <w:proofErr w:type="spellStart"/>
      <w:r w:rsidR="006C7E7C" w:rsidRPr="006C7E7C">
        <w:rPr>
          <w:rFonts w:asciiTheme="minorHAnsi" w:hAnsiTheme="minorHAnsi" w:cstheme="minorHAnsi"/>
          <w:sz w:val="20"/>
          <w:szCs w:val="20"/>
        </w:rPr>
        <w:t>nécessite</w:t>
      </w:r>
      <w:proofErr w:type="spellEnd"/>
      <w:r w:rsidR="006C7E7C" w:rsidRPr="006C7E7C">
        <w:rPr>
          <w:rFonts w:asciiTheme="minorHAnsi" w:hAnsiTheme="minorHAnsi" w:cstheme="minorHAnsi"/>
          <w:sz w:val="20"/>
          <w:szCs w:val="20"/>
        </w:rPr>
        <w:t xml:space="preserve">́ ? </w:t>
      </w:r>
      <w:r w:rsidR="00847FE9">
        <w:rPr>
          <w:rFonts w:asciiTheme="minorHAnsi" w:hAnsiTheme="minorHAnsi" w:cstheme="minorHAnsi"/>
          <w:sz w:val="20"/>
          <w:szCs w:val="20"/>
        </w:rPr>
        <w:t>« </w:t>
      </w:r>
    </w:p>
    <w:p w14:paraId="38173391" w14:textId="3B8E7B66" w:rsidR="001A1712" w:rsidRPr="006C7E7C" w:rsidRDefault="001A1712">
      <w:pPr>
        <w:pStyle w:val="Notedebasdepage"/>
        <w:rPr>
          <w:rFonts w:cstheme="minorHAnsi"/>
          <w:sz w:val="20"/>
          <w:szCs w:val="20"/>
        </w:rPr>
      </w:pPr>
    </w:p>
  </w:footnote>
  <w:footnote w:id="7">
    <w:p w14:paraId="127D0794" w14:textId="2AC12FB6" w:rsidR="00453EF5" w:rsidRPr="006C7E7C" w:rsidRDefault="00453EF5">
      <w:pPr>
        <w:pStyle w:val="Notedebasdepage"/>
        <w:rPr>
          <w:rFonts w:cstheme="minorHAnsi"/>
          <w:sz w:val="20"/>
          <w:szCs w:val="20"/>
        </w:rPr>
      </w:pPr>
      <w:r w:rsidRPr="006C7E7C">
        <w:rPr>
          <w:rStyle w:val="Appelnotedebasdep"/>
          <w:rFonts w:cstheme="minorHAnsi"/>
          <w:sz w:val="20"/>
          <w:szCs w:val="20"/>
        </w:rPr>
        <w:footnoteRef/>
      </w:r>
      <w:r w:rsidRPr="006C7E7C">
        <w:rPr>
          <w:rFonts w:cstheme="minorHAnsi"/>
          <w:sz w:val="20"/>
          <w:szCs w:val="20"/>
        </w:rPr>
        <w:t xml:space="preserve"> </w:t>
      </w:r>
      <w:r w:rsidR="005C5E46">
        <w:rPr>
          <w:rFonts w:cstheme="minorHAnsi"/>
          <w:sz w:val="20"/>
          <w:szCs w:val="20"/>
        </w:rPr>
        <w:t>Contribution à</w:t>
      </w:r>
      <w:r w:rsidRPr="006C7E7C">
        <w:rPr>
          <w:rFonts w:cstheme="minorHAnsi"/>
          <w:sz w:val="20"/>
          <w:szCs w:val="20"/>
        </w:rPr>
        <w:t xml:space="preserve"> la nouvelle </w:t>
      </w:r>
      <w:r w:rsidRPr="006C7E7C">
        <w:rPr>
          <w:rFonts w:cstheme="minorHAnsi"/>
          <w:b/>
          <w:bCs/>
          <w:sz w:val="20"/>
          <w:szCs w:val="20"/>
        </w:rPr>
        <w:t>Ordonnance</w:t>
      </w:r>
      <w:r w:rsidR="001C6DA2" w:rsidRPr="006C7E7C">
        <w:rPr>
          <w:rFonts w:cstheme="minorHAnsi"/>
          <w:b/>
          <w:bCs/>
          <w:sz w:val="20"/>
          <w:szCs w:val="20"/>
        </w:rPr>
        <w:t xml:space="preserve"> </w:t>
      </w:r>
      <w:r w:rsidR="00F156A9" w:rsidRPr="006C7E7C">
        <w:rPr>
          <w:rFonts w:cstheme="minorHAnsi"/>
          <w:b/>
          <w:bCs/>
          <w:sz w:val="20"/>
          <w:szCs w:val="20"/>
        </w:rPr>
        <w:t xml:space="preserve">n° 2020-306 </w:t>
      </w:r>
      <w:r w:rsidR="001C6DA2" w:rsidRPr="006C7E7C">
        <w:rPr>
          <w:rFonts w:cstheme="minorHAnsi"/>
          <w:b/>
          <w:bCs/>
          <w:sz w:val="20"/>
          <w:szCs w:val="20"/>
        </w:rPr>
        <w:t>du 15 avril 2020</w:t>
      </w:r>
      <w:r w:rsidR="001C6DA2" w:rsidRPr="006C7E7C">
        <w:rPr>
          <w:rFonts w:cstheme="minorHAnsi"/>
          <w:sz w:val="20"/>
          <w:szCs w:val="20"/>
        </w:rPr>
        <w:t xml:space="preserve"> qui répond en partie à ces préoccupations.</w:t>
      </w:r>
      <w:r w:rsidR="005C5E46">
        <w:rPr>
          <w:rFonts w:cstheme="minorHAnsi"/>
          <w:sz w:val="20"/>
          <w:szCs w:val="20"/>
        </w:rPr>
        <w:t xml:space="preserve"> Travail autour de la préparation d’une troisième Ordonnance.</w:t>
      </w:r>
    </w:p>
  </w:footnote>
  <w:footnote w:id="8">
    <w:p w14:paraId="78BFDF3F" w14:textId="77777777" w:rsidR="00B41C70" w:rsidRDefault="00B41C70" w:rsidP="00B41C70">
      <w:pPr>
        <w:pStyle w:val="Notedebasdepage"/>
        <w:rPr>
          <w:rFonts w:cs="Calibri"/>
          <w:sz w:val="20"/>
          <w:szCs w:val="20"/>
        </w:rPr>
      </w:pPr>
      <w:r w:rsidRPr="00A60B6C">
        <w:rPr>
          <w:rStyle w:val="Appelnotedebasdep"/>
          <w:rFonts w:cs="Calibri"/>
          <w:sz w:val="20"/>
          <w:szCs w:val="20"/>
        </w:rPr>
        <w:footnoteRef/>
      </w:r>
      <w:r w:rsidRPr="00A60B6C">
        <w:rPr>
          <w:rFonts w:cs="Calibri"/>
          <w:sz w:val="20"/>
          <w:szCs w:val="20"/>
        </w:rPr>
        <w:t xml:space="preserve"> La société d’économie mixte en immobilier de logistique urbaine </w:t>
      </w:r>
      <w:proofErr w:type="spellStart"/>
      <w:r w:rsidRPr="00A60B6C">
        <w:rPr>
          <w:rFonts w:cs="Calibri"/>
          <w:sz w:val="20"/>
          <w:szCs w:val="20"/>
        </w:rPr>
        <w:t>Sogaris</w:t>
      </w:r>
      <w:proofErr w:type="spellEnd"/>
      <w:r w:rsidRPr="00A60B6C">
        <w:rPr>
          <w:rFonts w:cs="Calibri"/>
          <w:sz w:val="20"/>
          <w:szCs w:val="20"/>
        </w:rPr>
        <w:t xml:space="preserve"> a mis à disposition de l’association Protège tes soignants 2500 m2, 80m2 à l’opération COVISAN dans l’entrepôt Chapelle International et appuie </w:t>
      </w:r>
    </w:p>
    <w:p w14:paraId="73E46E2B" w14:textId="77777777" w:rsidR="00B41C70" w:rsidRDefault="00B41C70" w:rsidP="00B41C70">
      <w:pPr>
        <w:pStyle w:val="Notedebasdepage"/>
        <w:rPr>
          <w:rFonts w:cs="Calibri"/>
          <w:sz w:val="20"/>
          <w:szCs w:val="20"/>
        </w:rPr>
      </w:pPr>
      <w:proofErr w:type="gramStart"/>
      <w:r w:rsidRPr="00A60B6C">
        <w:rPr>
          <w:rFonts w:cs="Calibri"/>
          <w:sz w:val="20"/>
          <w:szCs w:val="20"/>
        </w:rPr>
        <w:t>le</w:t>
      </w:r>
      <w:proofErr w:type="gramEnd"/>
      <w:r w:rsidRPr="00A60B6C">
        <w:rPr>
          <w:rFonts w:cs="Calibri"/>
          <w:sz w:val="20"/>
          <w:szCs w:val="20"/>
        </w:rPr>
        <w:t xml:space="preserve"> secours populaire du Val de Marne.</w:t>
      </w:r>
    </w:p>
    <w:p w14:paraId="1D63523F" w14:textId="77777777" w:rsidR="00B41C70" w:rsidRDefault="00B41C70" w:rsidP="00B41C70">
      <w:pPr>
        <w:pStyle w:val="Notedebasdepage"/>
        <w:rPr>
          <w:rFonts w:cs="Calibri"/>
          <w:sz w:val="20"/>
          <w:szCs w:val="20"/>
        </w:rPr>
      </w:pPr>
    </w:p>
    <w:p w14:paraId="065700A6" w14:textId="77777777" w:rsidR="00B41C70" w:rsidRPr="00A60B6C" w:rsidRDefault="00B41C70" w:rsidP="00B41C70">
      <w:pPr>
        <w:pStyle w:val="Notedebasdepage"/>
        <w:rPr>
          <w:rFonts w:cs="Calibr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9DC"/>
    <w:multiLevelType w:val="hybridMultilevel"/>
    <w:tmpl w:val="808AA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9422E"/>
    <w:multiLevelType w:val="hybridMultilevel"/>
    <w:tmpl w:val="5C78F5C0"/>
    <w:lvl w:ilvl="0" w:tplc="B798D072">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3D11EF"/>
    <w:multiLevelType w:val="hybridMultilevel"/>
    <w:tmpl w:val="AE242D7E"/>
    <w:lvl w:ilvl="0" w:tplc="A838E4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F79C3"/>
    <w:multiLevelType w:val="hybridMultilevel"/>
    <w:tmpl w:val="72F6B158"/>
    <w:lvl w:ilvl="0" w:tplc="79CCF79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42131"/>
    <w:multiLevelType w:val="multilevel"/>
    <w:tmpl w:val="145E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F4646"/>
    <w:multiLevelType w:val="hybridMultilevel"/>
    <w:tmpl w:val="61962D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AF54E17"/>
    <w:multiLevelType w:val="hybridMultilevel"/>
    <w:tmpl w:val="2A0EAD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2587A"/>
    <w:multiLevelType w:val="hybridMultilevel"/>
    <w:tmpl w:val="37620F66"/>
    <w:lvl w:ilvl="0" w:tplc="A838E4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DE0444"/>
    <w:multiLevelType w:val="hybridMultilevel"/>
    <w:tmpl w:val="8BEED18C"/>
    <w:lvl w:ilvl="0" w:tplc="B798D07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5A2936"/>
    <w:multiLevelType w:val="hybridMultilevel"/>
    <w:tmpl w:val="4F6C5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7"/>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BC"/>
    <w:rsid w:val="000000CB"/>
    <w:rsid w:val="00001A45"/>
    <w:rsid w:val="00004DE3"/>
    <w:rsid w:val="00013022"/>
    <w:rsid w:val="00014F33"/>
    <w:rsid w:val="00024B97"/>
    <w:rsid w:val="000276DE"/>
    <w:rsid w:val="00027996"/>
    <w:rsid w:val="00030000"/>
    <w:rsid w:val="000327D9"/>
    <w:rsid w:val="0003798D"/>
    <w:rsid w:val="00046688"/>
    <w:rsid w:val="00050BB9"/>
    <w:rsid w:val="0005202F"/>
    <w:rsid w:val="0005271A"/>
    <w:rsid w:val="000556CA"/>
    <w:rsid w:val="00061A11"/>
    <w:rsid w:val="000644F0"/>
    <w:rsid w:val="00065F83"/>
    <w:rsid w:val="00070AD4"/>
    <w:rsid w:val="00070D64"/>
    <w:rsid w:val="0007216B"/>
    <w:rsid w:val="00085000"/>
    <w:rsid w:val="00094E5D"/>
    <w:rsid w:val="00094F2D"/>
    <w:rsid w:val="0009716E"/>
    <w:rsid w:val="000A00C5"/>
    <w:rsid w:val="000A1DA4"/>
    <w:rsid w:val="000A5684"/>
    <w:rsid w:val="000A5B63"/>
    <w:rsid w:val="000A7F7B"/>
    <w:rsid w:val="000B12FE"/>
    <w:rsid w:val="000C7465"/>
    <w:rsid w:val="000D19CB"/>
    <w:rsid w:val="000D2C35"/>
    <w:rsid w:val="000D44E4"/>
    <w:rsid w:val="000D49F6"/>
    <w:rsid w:val="000D7551"/>
    <w:rsid w:val="000D7E0A"/>
    <w:rsid w:val="000E0ACC"/>
    <w:rsid w:val="000E6840"/>
    <w:rsid w:val="000F214E"/>
    <w:rsid w:val="000F4CE0"/>
    <w:rsid w:val="000F5F5D"/>
    <w:rsid w:val="000F7E0A"/>
    <w:rsid w:val="001013B4"/>
    <w:rsid w:val="00102245"/>
    <w:rsid w:val="00115863"/>
    <w:rsid w:val="0012284B"/>
    <w:rsid w:val="00122CAB"/>
    <w:rsid w:val="00133C48"/>
    <w:rsid w:val="001364DC"/>
    <w:rsid w:val="001404E6"/>
    <w:rsid w:val="0014237A"/>
    <w:rsid w:val="00143677"/>
    <w:rsid w:val="00144D6E"/>
    <w:rsid w:val="00150D55"/>
    <w:rsid w:val="00157CAE"/>
    <w:rsid w:val="00160228"/>
    <w:rsid w:val="001655B0"/>
    <w:rsid w:val="00175733"/>
    <w:rsid w:val="00175796"/>
    <w:rsid w:val="00187EAD"/>
    <w:rsid w:val="0019016A"/>
    <w:rsid w:val="00196ED0"/>
    <w:rsid w:val="001971B5"/>
    <w:rsid w:val="001A03BD"/>
    <w:rsid w:val="001A1712"/>
    <w:rsid w:val="001A31D8"/>
    <w:rsid w:val="001A35DF"/>
    <w:rsid w:val="001A57D3"/>
    <w:rsid w:val="001B328E"/>
    <w:rsid w:val="001B3CF7"/>
    <w:rsid w:val="001B6E30"/>
    <w:rsid w:val="001B77E4"/>
    <w:rsid w:val="001C6DA2"/>
    <w:rsid w:val="001D1CB0"/>
    <w:rsid w:val="001D6327"/>
    <w:rsid w:val="001E13F9"/>
    <w:rsid w:val="001E44F4"/>
    <w:rsid w:val="001F09B9"/>
    <w:rsid w:val="001F3AD4"/>
    <w:rsid w:val="001F7A47"/>
    <w:rsid w:val="00202D9A"/>
    <w:rsid w:val="00203240"/>
    <w:rsid w:val="00204C9D"/>
    <w:rsid w:val="00206F4C"/>
    <w:rsid w:val="00216815"/>
    <w:rsid w:val="00231CD6"/>
    <w:rsid w:val="002323BC"/>
    <w:rsid w:val="002364A4"/>
    <w:rsid w:val="002418FF"/>
    <w:rsid w:val="00242C54"/>
    <w:rsid w:val="00244368"/>
    <w:rsid w:val="00245263"/>
    <w:rsid w:val="0025436A"/>
    <w:rsid w:val="002567B7"/>
    <w:rsid w:val="002624EE"/>
    <w:rsid w:val="00267E81"/>
    <w:rsid w:val="00270008"/>
    <w:rsid w:val="00271601"/>
    <w:rsid w:val="00276573"/>
    <w:rsid w:val="00280033"/>
    <w:rsid w:val="002827EC"/>
    <w:rsid w:val="00285936"/>
    <w:rsid w:val="00293128"/>
    <w:rsid w:val="0029573D"/>
    <w:rsid w:val="002A1238"/>
    <w:rsid w:val="002A1604"/>
    <w:rsid w:val="002A70C7"/>
    <w:rsid w:val="002A7A29"/>
    <w:rsid w:val="002B32D5"/>
    <w:rsid w:val="002B4981"/>
    <w:rsid w:val="002B5AB9"/>
    <w:rsid w:val="002B6460"/>
    <w:rsid w:val="002B675E"/>
    <w:rsid w:val="002C0063"/>
    <w:rsid w:val="002C6359"/>
    <w:rsid w:val="002C76B3"/>
    <w:rsid w:val="002D31E9"/>
    <w:rsid w:val="002D482F"/>
    <w:rsid w:val="002D4CBA"/>
    <w:rsid w:val="002D66E4"/>
    <w:rsid w:val="002E2359"/>
    <w:rsid w:val="002E35AC"/>
    <w:rsid w:val="002E73A2"/>
    <w:rsid w:val="002E764E"/>
    <w:rsid w:val="002F05CC"/>
    <w:rsid w:val="002F453A"/>
    <w:rsid w:val="002F65EA"/>
    <w:rsid w:val="002F6B22"/>
    <w:rsid w:val="00301750"/>
    <w:rsid w:val="00302AC3"/>
    <w:rsid w:val="00303EDD"/>
    <w:rsid w:val="003143E8"/>
    <w:rsid w:val="003230FC"/>
    <w:rsid w:val="00323EE9"/>
    <w:rsid w:val="003349FD"/>
    <w:rsid w:val="00335CFF"/>
    <w:rsid w:val="003361F0"/>
    <w:rsid w:val="00347231"/>
    <w:rsid w:val="00347278"/>
    <w:rsid w:val="00350E8E"/>
    <w:rsid w:val="00351B52"/>
    <w:rsid w:val="003559E0"/>
    <w:rsid w:val="0035618D"/>
    <w:rsid w:val="003601D9"/>
    <w:rsid w:val="00362DF9"/>
    <w:rsid w:val="0036449C"/>
    <w:rsid w:val="00385F3B"/>
    <w:rsid w:val="00387E8A"/>
    <w:rsid w:val="00392B9A"/>
    <w:rsid w:val="00395163"/>
    <w:rsid w:val="003970B5"/>
    <w:rsid w:val="003A0495"/>
    <w:rsid w:val="003A0E13"/>
    <w:rsid w:val="003A3988"/>
    <w:rsid w:val="003A3A4B"/>
    <w:rsid w:val="003A7ED6"/>
    <w:rsid w:val="003B12D5"/>
    <w:rsid w:val="003B2D01"/>
    <w:rsid w:val="003B6CE0"/>
    <w:rsid w:val="003C42B7"/>
    <w:rsid w:val="003C560E"/>
    <w:rsid w:val="003D3062"/>
    <w:rsid w:val="003D39E8"/>
    <w:rsid w:val="003D7268"/>
    <w:rsid w:val="003E0B09"/>
    <w:rsid w:val="003E374C"/>
    <w:rsid w:val="003E4BE5"/>
    <w:rsid w:val="003E5CDA"/>
    <w:rsid w:val="003E69BE"/>
    <w:rsid w:val="003E69E1"/>
    <w:rsid w:val="003F5FAE"/>
    <w:rsid w:val="003F6561"/>
    <w:rsid w:val="003F75ED"/>
    <w:rsid w:val="0040393E"/>
    <w:rsid w:val="00407708"/>
    <w:rsid w:val="00407D88"/>
    <w:rsid w:val="0041032D"/>
    <w:rsid w:val="00420B3C"/>
    <w:rsid w:val="0042200A"/>
    <w:rsid w:val="004223CB"/>
    <w:rsid w:val="0042255F"/>
    <w:rsid w:val="00422CB0"/>
    <w:rsid w:val="0043412C"/>
    <w:rsid w:val="00435204"/>
    <w:rsid w:val="00436A54"/>
    <w:rsid w:val="00440FA1"/>
    <w:rsid w:val="00443164"/>
    <w:rsid w:val="00444F63"/>
    <w:rsid w:val="00445B19"/>
    <w:rsid w:val="004462C7"/>
    <w:rsid w:val="00446A3B"/>
    <w:rsid w:val="00451EBF"/>
    <w:rsid w:val="004527F9"/>
    <w:rsid w:val="00453E47"/>
    <w:rsid w:val="00453EF5"/>
    <w:rsid w:val="00456E26"/>
    <w:rsid w:val="0046093E"/>
    <w:rsid w:val="00464612"/>
    <w:rsid w:val="00464AE9"/>
    <w:rsid w:val="00465DFE"/>
    <w:rsid w:val="004718EF"/>
    <w:rsid w:val="004747BC"/>
    <w:rsid w:val="004777F0"/>
    <w:rsid w:val="0049551D"/>
    <w:rsid w:val="004A4562"/>
    <w:rsid w:val="004A51CE"/>
    <w:rsid w:val="004A5EA7"/>
    <w:rsid w:val="004B1447"/>
    <w:rsid w:val="004B602E"/>
    <w:rsid w:val="004C6195"/>
    <w:rsid w:val="004D3F05"/>
    <w:rsid w:val="004D608F"/>
    <w:rsid w:val="004E1B94"/>
    <w:rsid w:val="004E56B1"/>
    <w:rsid w:val="004E7BEF"/>
    <w:rsid w:val="004F027C"/>
    <w:rsid w:val="004F165F"/>
    <w:rsid w:val="004F16E1"/>
    <w:rsid w:val="004F417F"/>
    <w:rsid w:val="004F4784"/>
    <w:rsid w:val="004F74FD"/>
    <w:rsid w:val="00514612"/>
    <w:rsid w:val="00516E94"/>
    <w:rsid w:val="00521FC0"/>
    <w:rsid w:val="00530B8D"/>
    <w:rsid w:val="005320F6"/>
    <w:rsid w:val="005347A9"/>
    <w:rsid w:val="00542A95"/>
    <w:rsid w:val="00543E08"/>
    <w:rsid w:val="00544F04"/>
    <w:rsid w:val="005523E3"/>
    <w:rsid w:val="00554E29"/>
    <w:rsid w:val="00557C98"/>
    <w:rsid w:val="00560B6F"/>
    <w:rsid w:val="0056375A"/>
    <w:rsid w:val="005638A7"/>
    <w:rsid w:val="00563A24"/>
    <w:rsid w:val="00564970"/>
    <w:rsid w:val="0056501A"/>
    <w:rsid w:val="005651CE"/>
    <w:rsid w:val="005671E1"/>
    <w:rsid w:val="00570EB6"/>
    <w:rsid w:val="00595DC1"/>
    <w:rsid w:val="005971EE"/>
    <w:rsid w:val="0059779C"/>
    <w:rsid w:val="005B0856"/>
    <w:rsid w:val="005B4A17"/>
    <w:rsid w:val="005B4FBB"/>
    <w:rsid w:val="005B549E"/>
    <w:rsid w:val="005B5586"/>
    <w:rsid w:val="005C0F76"/>
    <w:rsid w:val="005C1EE3"/>
    <w:rsid w:val="005C5E46"/>
    <w:rsid w:val="005C7853"/>
    <w:rsid w:val="005C7865"/>
    <w:rsid w:val="005D3E3B"/>
    <w:rsid w:val="005D4CB8"/>
    <w:rsid w:val="005D5712"/>
    <w:rsid w:val="005E37DC"/>
    <w:rsid w:val="005E3E13"/>
    <w:rsid w:val="005E429A"/>
    <w:rsid w:val="005E4CFD"/>
    <w:rsid w:val="005F1396"/>
    <w:rsid w:val="005F2F0C"/>
    <w:rsid w:val="005F303C"/>
    <w:rsid w:val="00600C0D"/>
    <w:rsid w:val="00601659"/>
    <w:rsid w:val="00602AE0"/>
    <w:rsid w:val="0060392D"/>
    <w:rsid w:val="006113BD"/>
    <w:rsid w:val="006129DD"/>
    <w:rsid w:val="006154E6"/>
    <w:rsid w:val="00615978"/>
    <w:rsid w:val="006230A4"/>
    <w:rsid w:val="00624733"/>
    <w:rsid w:val="00624D14"/>
    <w:rsid w:val="00641590"/>
    <w:rsid w:val="00642B14"/>
    <w:rsid w:val="0064304D"/>
    <w:rsid w:val="00643EDA"/>
    <w:rsid w:val="006455D5"/>
    <w:rsid w:val="00646793"/>
    <w:rsid w:val="00650C8D"/>
    <w:rsid w:val="0065147E"/>
    <w:rsid w:val="00652807"/>
    <w:rsid w:val="00655B48"/>
    <w:rsid w:val="00656B06"/>
    <w:rsid w:val="00657829"/>
    <w:rsid w:val="006579CA"/>
    <w:rsid w:val="0066432B"/>
    <w:rsid w:val="00664F61"/>
    <w:rsid w:val="00666638"/>
    <w:rsid w:val="00671F03"/>
    <w:rsid w:val="006748E2"/>
    <w:rsid w:val="0067759E"/>
    <w:rsid w:val="00680217"/>
    <w:rsid w:val="006812EB"/>
    <w:rsid w:val="006826C1"/>
    <w:rsid w:val="0068285F"/>
    <w:rsid w:val="00684CBB"/>
    <w:rsid w:val="00686963"/>
    <w:rsid w:val="0068696F"/>
    <w:rsid w:val="00691A1B"/>
    <w:rsid w:val="00691C48"/>
    <w:rsid w:val="006A6C73"/>
    <w:rsid w:val="006A7F0D"/>
    <w:rsid w:val="006B16EE"/>
    <w:rsid w:val="006B4E43"/>
    <w:rsid w:val="006C5834"/>
    <w:rsid w:val="006C7E7C"/>
    <w:rsid w:val="006F5510"/>
    <w:rsid w:val="006F565B"/>
    <w:rsid w:val="006F7F87"/>
    <w:rsid w:val="007025BD"/>
    <w:rsid w:val="007027EC"/>
    <w:rsid w:val="00707248"/>
    <w:rsid w:val="00710232"/>
    <w:rsid w:val="00722FF8"/>
    <w:rsid w:val="00725F03"/>
    <w:rsid w:val="00726619"/>
    <w:rsid w:val="00731E48"/>
    <w:rsid w:val="007335B6"/>
    <w:rsid w:val="007347F6"/>
    <w:rsid w:val="00740F8F"/>
    <w:rsid w:val="007511B2"/>
    <w:rsid w:val="00752B16"/>
    <w:rsid w:val="00753527"/>
    <w:rsid w:val="00754218"/>
    <w:rsid w:val="0075431D"/>
    <w:rsid w:val="00757E34"/>
    <w:rsid w:val="007617F4"/>
    <w:rsid w:val="007646E1"/>
    <w:rsid w:val="00765162"/>
    <w:rsid w:val="007674D4"/>
    <w:rsid w:val="00773B06"/>
    <w:rsid w:val="00777210"/>
    <w:rsid w:val="00783DA8"/>
    <w:rsid w:val="00791F60"/>
    <w:rsid w:val="00796FFF"/>
    <w:rsid w:val="007A1166"/>
    <w:rsid w:val="007A2370"/>
    <w:rsid w:val="007A6D2B"/>
    <w:rsid w:val="007A7BA2"/>
    <w:rsid w:val="007B054B"/>
    <w:rsid w:val="007B4D2C"/>
    <w:rsid w:val="007B7D0B"/>
    <w:rsid w:val="007C1009"/>
    <w:rsid w:val="007C1E44"/>
    <w:rsid w:val="007C4C4A"/>
    <w:rsid w:val="007D5C29"/>
    <w:rsid w:val="007E1706"/>
    <w:rsid w:val="007E2C39"/>
    <w:rsid w:val="007E6047"/>
    <w:rsid w:val="008011B2"/>
    <w:rsid w:val="008054A7"/>
    <w:rsid w:val="00813A0D"/>
    <w:rsid w:val="008152DB"/>
    <w:rsid w:val="008153E1"/>
    <w:rsid w:val="00815AA6"/>
    <w:rsid w:val="00816367"/>
    <w:rsid w:val="008265E4"/>
    <w:rsid w:val="00830163"/>
    <w:rsid w:val="00834F98"/>
    <w:rsid w:val="00837933"/>
    <w:rsid w:val="00843C95"/>
    <w:rsid w:val="00845D1B"/>
    <w:rsid w:val="00846E33"/>
    <w:rsid w:val="00847FE9"/>
    <w:rsid w:val="008565E1"/>
    <w:rsid w:val="00857402"/>
    <w:rsid w:val="00865DD9"/>
    <w:rsid w:val="00870535"/>
    <w:rsid w:val="00871987"/>
    <w:rsid w:val="008726B6"/>
    <w:rsid w:val="00875193"/>
    <w:rsid w:val="00876548"/>
    <w:rsid w:val="008823E8"/>
    <w:rsid w:val="008852B7"/>
    <w:rsid w:val="008878D5"/>
    <w:rsid w:val="00890802"/>
    <w:rsid w:val="00892E24"/>
    <w:rsid w:val="00895743"/>
    <w:rsid w:val="00896879"/>
    <w:rsid w:val="008A0FF0"/>
    <w:rsid w:val="008A1504"/>
    <w:rsid w:val="008A367A"/>
    <w:rsid w:val="008A430C"/>
    <w:rsid w:val="008A6F73"/>
    <w:rsid w:val="008B18BF"/>
    <w:rsid w:val="008B5623"/>
    <w:rsid w:val="008C1601"/>
    <w:rsid w:val="008C1E02"/>
    <w:rsid w:val="008C2E39"/>
    <w:rsid w:val="008C3204"/>
    <w:rsid w:val="008C340C"/>
    <w:rsid w:val="008C4413"/>
    <w:rsid w:val="008C595F"/>
    <w:rsid w:val="008D1739"/>
    <w:rsid w:val="008D7DBC"/>
    <w:rsid w:val="008E096F"/>
    <w:rsid w:val="008E0B76"/>
    <w:rsid w:val="008E4883"/>
    <w:rsid w:val="008E6955"/>
    <w:rsid w:val="008E7F54"/>
    <w:rsid w:val="008F10B1"/>
    <w:rsid w:val="00902FD0"/>
    <w:rsid w:val="00915446"/>
    <w:rsid w:val="00920CD0"/>
    <w:rsid w:val="00923F79"/>
    <w:rsid w:val="00924BE9"/>
    <w:rsid w:val="009320D6"/>
    <w:rsid w:val="00942D55"/>
    <w:rsid w:val="00943904"/>
    <w:rsid w:val="00946FC4"/>
    <w:rsid w:val="00952307"/>
    <w:rsid w:val="00960850"/>
    <w:rsid w:val="00966D3D"/>
    <w:rsid w:val="0097575F"/>
    <w:rsid w:val="00982408"/>
    <w:rsid w:val="00983495"/>
    <w:rsid w:val="009879AE"/>
    <w:rsid w:val="009918E0"/>
    <w:rsid w:val="00992BAC"/>
    <w:rsid w:val="0099379E"/>
    <w:rsid w:val="00995EDB"/>
    <w:rsid w:val="0099666F"/>
    <w:rsid w:val="00996DB6"/>
    <w:rsid w:val="009A057E"/>
    <w:rsid w:val="009C2688"/>
    <w:rsid w:val="009C48BC"/>
    <w:rsid w:val="009C54F6"/>
    <w:rsid w:val="009C6452"/>
    <w:rsid w:val="009D2E33"/>
    <w:rsid w:val="009D62A4"/>
    <w:rsid w:val="009D76F5"/>
    <w:rsid w:val="009E0AF6"/>
    <w:rsid w:val="009E21D1"/>
    <w:rsid w:val="009E23E4"/>
    <w:rsid w:val="009F555E"/>
    <w:rsid w:val="009F5870"/>
    <w:rsid w:val="00A024B4"/>
    <w:rsid w:val="00A02A26"/>
    <w:rsid w:val="00A02AEF"/>
    <w:rsid w:val="00A064C5"/>
    <w:rsid w:val="00A06C32"/>
    <w:rsid w:val="00A07E93"/>
    <w:rsid w:val="00A10456"/>
    <w:rsid w:val="00A11398"/>
    <w:rsid w:val="00A12E97"/>
    <w:rsid w:val="00A146E0"/>
    <w:rsid w:val="00A1565E"/>
    <w:rsid w:val="00A15DD3"/>
    <w:rsid w:val="00A21124"/>
    <w:rsid w:val="00A211F0"/>
    <w:rsid w:val="00A234DC"/>
    <w:rsid w:val="00A23C42"/>
    <w:rsid w:val="00A24146"/>
    <w:rsid w:val="00A273B3"/>
    <w:rsid w:val="00A30DE8"/>
    <w:rsid w:val="00A452C2"/>
    <w:rsid w:val="00A50B56"/>
    <w:rsid w:val="00A51159"/>
    <w:rsid w:val="00A62AA6"/>
    <w:rsid w:val="00A6591D"/>
    <w:rsid w:val="00A726CA"/>
    <w:rsid w:val="00A8034F"/>
    <w:rsid w:val="00A840D8"/>
    <w:rsid w:val="00A8446A"/>
    <w:rsid w:val="00A937C3"/>
    <w:rsid w:val="00A93EA3"/>
    <w:rsid w:val="00A94C5F"/>
    <w:rsid w:val="00A94FBE"/>
    <w:rsid w:val="00A952F3"/>
    <w:rsid w:val="00A96745"/>
    <w:rsid w:val="00AA16F4"/>
    <w:rsid w:val="00AA7546"/>
    <w:rsid w:val="00AB18B8"/>
    <w:rsid w:val="00AB754C"/>
    <w:rsid w:val="00AC3054"/>
    <w:rsid w:val="00AC3C30"/>
    <w:rsid w:val="00AC3DEE"/>
    <w:rsid w:val="00AC4891"/>
    <w:rsid w:val="00AD2ED8"/>
    <w:rsid w:val="00AD5CA3"/>
    <w:rsid w:val="00AE00B5"/>
    <w:rsid w:val="00AE4261"/>
    <w:rsid w:val="00AE469E"/>
    <w:rsid w:val="00AE763D"/>
    <w:rsid w:val="00AE7D06"/>
    <w:rsid w:val="00AF095D"/>
    <w:rsid w:val="00AF368D"/>
    <w:rsid w:val="00AF3B13"/>
    <w:rsid w:val="00AF3C49"/>
    <w:rsid w:val="00AF60C7"/>
    <w:rsid w:val="00B01DE4"/>
    <w:rsid w:val="00B02462"/>
    <w:rsid w:val="00B0753E"/>
    <w:rsid w:val="00B10BF3"/>
    <w:rsid w:val="00B1496C"/>
    <w:rsid w:val="00B1729E"/>
    <w:rsid w:val="00B21A3F"/>
    <w:rsid w:val="00B25665"/>
    <w:rsid w:val="00B30994"/>
    <w:rsid w:val="00B32740"/>
    <w:rsid w:val="00B32F11"/>
    <w:rsid w:val="00B34482"/>
    <w:rsid w:val="00B348F5"/>
    <w:rsid w:val="00B355FD"/>
    <w:rsid w:val="00B41C70"/>
    <w:rsid w:val="00B4409F"/>
    <w:rsid w:val="00B53BDF"/>
    <w:rsid w:val="00B55D5D"/>
    <w:rsid w:val="00B5682F"/>
    <w:rsid w:val="00B63436"/>
    <w:rsid w:val="00B6361E"/>
    <w:rsid w:val="00B6529F"/>
    <w:rsid w:val="00B70666"/>
    <w:rsid w:val="00B70E25"/>
    <w:rsid w:val="00B717B1"/>
    <w:rsid w:val="00B73EC8"/>
    <w:rsid w:val="00B75483"/>
    <w:rsid w:val="00B7559F"/>
    <w:rsid w:val="00B75DC2"/>
    <w:rsid w:val="00B81D56"/>
    <w:rsid w:val="00B82387"/>
    <w:rsid w:val="00B82F22"/>
    <w:rsid w:val="00B85C82"/>
    <w:rsid w:val="00B8701B"/>
    <w:rsid w:val="00B910D7"/>
    <w:rsid w:val="00B93EA2"/>
    <w:rsid w:val="00B94539"/>
    <w:rsid w:val="00B94AC1"/>
    <w:rsid w:val="00BA05A2"/>
    <w:rsid w:val="00BA1639"/>
    <w:rsid w:val="00BA5093"/>
    <w:rsid w:val="00BB16C5"/>
    <w:rsid w:val="00BB1FAD"/>
    <w:rsid w:val="00BB2F00"/>
    <w:rsid w:val="00BB357A"/>
    <w:rsid w:val="00BB7B01"/>
    <w:rsid w:val="00BB7BB5"/>
    <w:rsid w:val="00BB7F33"/>
    <w:rsid w:val="00BC0205"/>
    <w:rsid w:val="00BC08BC"/>
    <w:rsid w:val="00BC3951"/>
    <w:rsid w:val="00BC575F"/>
    <w:rsid w:val="00BD2961"/>
    <w:rsid w:val="00BD2C2D"/>
    <w:rsid w:val="00BD44D2"/>
    <w:rsid w:val="00BE12D8"/>
    <w:rsid w:val="00BE1A10"/>
    <w:rsid w:val="00BE398C"/>
    <w:rsid w:val="00BE7260"/>
    <w:rsid w:val="00BF248B"/>
    <w:rsid w:val="00BF4BD4"/>
    <w:rsid w:val="00BF5ACE"/>
    <w:rsid w:val="00BF5B4E"/>
    <w:rsid w:val="00BF656C"/>
    <w:rsid w:val="00BF663B"/>
    <w:rsid w:val="00C01630"/>
    <w:rsid w:val="00C02A65"/>
    <w:rsid w:val="00C030CE"/>
    <w:rsid w:val="00C03C0B"/>
    <w:rsid w:val="00C06CCF"/>
    <w:rsid w:val="00C11ADC"/>
    <w:rsid w:val="00C131F3"/>
    <w:rsid w:val="00C13A0F"/>
    <w:rsid w:val="00C13FB4"/>
    <w:rsid w:val="00C17D07"/>
    <w:rsid w:val="00C21230"/>
    <w:rsid w:val="00C21D3A"/>
    <w:rsid w:val="00C30A47"/>
    <w:rsid w:val="00C335D1"/>
    <w:rsid w:val="00C3461C"/>
    <w:rsid w:val="00C363D2"/>
    <w:rsid w:val="00C42817"/>
    <w:rsid w:val="00C511C2"/>
    <w:rsid w:val="00C52543"/>
    <w:rsid w:val="00C57AC3"/>
    <w:rsid w:val="00C62C55"/>
    <w:rsid w:val="00C63F58"/>
    <w:rsid w:val="00C656E4"/>
    <w:rsid w:val="00C65A3D"/>
    <w:rsid w:val="00C86AAA"/>
    <w:rsid w:val="00C9292D"/>
    <w:rsid w:val="00CA1628"/>
    <w:rsid w:val="00CA30AE"/>
    <w:rsid w:val="00CA3151"/>
    <w:rsid w:val="00CB0DB5"/>
    <w:rsid w:val="00CB2D8E"/>
    <w:rsid w:val="00CB3146"/>
    <w:rsid w:val="00CB4197"/>
    <w:rsid w:val="00CC4476"/>
    <w:rsid w:val="00CD1D34"/>
    <w:rsid w:val="00CD24BA"/>
    <w:rsid w:val="00CD2623"/>
    <w:rsid w:val="00CD6D45"/>
    <w:rsid w:val="00CE2492"/>
    <w:rsid w:val="00CE2C1E"/>
    <w:rsid w:val="00D00FD7"/>
    <w:rsid w:val="00D01A90"/>
    <w:rsid w:val="00D02C9C"/>
    <w:rsid w:val="00D038FF"/>
    <w:rsid w:val="00D03C02"/>
    <w:rsid w:val="00D05AAB"/>
    <w:rsid w:val="00D05F61"/>
    <w:rsid w:val="00D10705"/>
    <w:rsid w:val="00D12175"/>
    <w:rsid w:val="00D129C5"/>
    <w:rsid w:val="00D13EA6"/>
    <w:rsid w:val="00D156EA"/>
    <w:rsid w:val="00D15E6A"/>
    <w:rsid w:val="00D166CC"/>
    <w:rsid w:val="00D264D0"/>
    <w:rsid w:val="00D30D9F"/>
    <w:rsid w:val="00D32505"/>
    <w:rsid w:val="00D3599D"/>
    <w:rsid w:val="00D424C2"/>
    <w:rsid w:val="00D51DA0"/>
    <w:rsid w:val="00D54DA7"/>
    <w:rsid w:val="00D56817"/>
    <w:rsid w:val="00D71648"/>
    <w:rsid w:val="00D717AE"/>
    <w:rsid w:val="00D748A4"/>
    <w:rsid w:val="00D74E67"/>
    <w:rsid w:val="00D75FC1"/>
    <w:rsid w:val="00D77ED2"/>
    <w:rsid w:val="00D81BA1"/>
    <w:rsid w:val="00D81BBC"/>
    <w:rsid w:val="00D84DEE"/>
    <w:rsid w:val="00D9220B"/>
    <w:rsid w:val="00D93D75"/>
    <w:rsid w:val="00DA02B0"/>
    <w:rsid w:val="00DA5A18"/>
    <w:rsid w:val="00DA6556"/>
    <w:rsid w:val="00DB0205"/>
    <w:rsid w:val="00DB236A"/>
    <w:rsid w:val="00DB23D4"/>
    <w:rsid w:val="00DB39F1"/>
    <w:rsid w:val="00DB69A3"/>
    <w:rsid w:val="00DB7099"/>
    <w:rsid w:val="00DC00AE"/>
    <w:rsid w:val="00DC00EB"/>
    <w:rsid w:val="00DC0366"/>
    <w:rsid w:val="00DC0AD6"/>
    <w:rsid w:val="00DC0F64"/>
    <w:rsid w:val="00DC49F2"/>
    <w:rsid w:val="00DC4B4D"/>
    <w:rsid w:val="00DD2650"/>
    <w:rsid w:val="00DD28A0"/>
    <w:rsid w:val="00DD759F"/>
    <w:rsid w:val="00DE2669"/>
    <w:rsid w:val="00DE588C"/>
    <w:rsid w:val="00DE6296"/>
    <w:rsid w:val="00DE6B96"/>
    <w:rsid w:val="00DF06DC"/>
    <w:rsid w:val="00DF0F94"/>
    <w:rsid w:val="00E074BD"/>
    <w:rsid w:val="00E131C3"/>
    <w:rsid w:val="00E13BEF"/>
    <w:rsid w:val="00E16069"/>
    <w:rsid w:val="00E20D54"/>
    <w:rsid w:val="00E2343C"/>
    <w:rsid w:val="00E25900"/>
    <w:rsid w:val="00E33012"/>
    <w:rsid w:val="00E35DE1"/>
    <w:rsid w:val="00E40047"/>
    <w:rsid w:val="00E47885"/>
    <w:rsid w:val="00E50964"/>
    <w:rsid w:val="00E50F6A"/>
    <w:rsid w:val="00E5338D"/>
    <w:rsid w:val="00E53D53"/>
    <w:rsid w:val="00E6377B"/>
    <w:rsid w:val="00E70A22"/>
    <w:rsid w:val="00E70D3B"/>
    <w:rsid w:val="00E74301"/>
    <w:rsid w:val="00E83DA4"/>
    <w:rsid w:val="00E86EC1"/>
    <w:rsid w:val="00E87E2A"/>
    <w:rsid w:val="00E90435"/>
    <w:rsid w:val="00E9212F"/>
    <w:rsid w:val="00E92519"/>
    <w:rsid w:val="00E96DBE"/>
    <w:rsid w:val="00EA03CD"/>
    <w:rsid w:val="00EA0CC4"/>
    <w:rsid w:val="00EA19E9"/>
    <w:rsid w:val="00EA55EB"/>
    <w:rsid w:val="00EA5947"/>
    <w:rsid w:val="00EA6F56"/>
    <w:rsid w:val="00EA7374"/>
    <w:rsid w:val="00EB66F3"/>
    <w:rsid w:val="00EC0A71"/>
    <w:rsid w:val="00EC764E"/>
    <w:rsid w:val="00ED1DC3"/>
    <w:rsid w:val="00ED29B9"/>
    <w:rsid w:val="00ED29F5"/>
    <w:rsid w:val="00ED40F1"/>
    <w:rsid w:val="00ED75BC"/>
    <w:rsid w:val="00ED7BF1"/>
    <w:rsid w:val="00ED7C2E"/>
    <w:rsid w:val="00EE1F84"/>
    <w:rsid w:val="00EE7F9A"/>
    <w:rsid w:val="00EF3291"/>
    <w:rsid w:val="00EF3DCC"/>
    <w:rsid w:val="00EF72F1"/>
    <w:rsid w:val="00F00063"/>
    <w:rsid w:val="00F02B59"/>
    <w:rsid w:val="00F077DB"/>
    <w:rsid w:val="00F156A9"/>
    <w:rsid w:val="00F17F7D"/>
    <w:rsid w:val="00F2080F"/>
    <w:rsid w:val="00F36ACE"/>
    <w:rsid w:val="00F40BD3"/>
    <w:rsid w:val="00F42B01"/>
    <w:rsid w:val="00F45D74"/>
    <w:rsid w:val="00F51532"/>
    <w:rsid w:val="00F52BD4"/>
    <w:rsid w:val="00F56C94"/>
    <w:rsid w:val="00F612AF"/>
    <w:rsid w:val="00F67716"/>
    <w:rsid w:val="00F7075B"/>
    <w:rsid w:val="00F73350"/>
    <w:rsid w:val="00F735B5"/>
    <w:rsid w:val="00F73D38"/>
    <w:rsid w:val="00F74582"/>
    <w:rsid w:val="00F74AB3"/>
    <w:rsid w:val="00F76B0F"/>
    <w:rsid w:val="00F77108"/>
    <w:rsid w:val="00F863A6"/>
    <w:rsid w:val="00F93872"/>
    <w:rsid w:val="00F9476A"/>
    <w:rsid w:val="00F97B7E"/>
    <w:rsid w:val="00FA27DD"/>
    <w:rsid w:val="00FA3796"/>
    <w:rsid w:val="00FA4FFB"/>
    <w:rsid w:val="00FA5E19"/>
    <w:rsid w:val="00FA7089"/>
    <w:rsid w:val="00FA77F3"/>
    <w:rsid w:val="00FB0970"/>
    <w:rsid w:val="00FB3255"/>
    <w:rsid w:val="00FC1DAD"/>
    <w:rsid w:val="00FC1F8A"/>
    <w:rsid w:val="00FC6865"/>
    <w:rsid w:val="00FC7AA5"/>
    <w:rsid w:val="00FD53B1"/>
    <w:rsid w:val="00FE3606"/>
    <w:rsid w:val="00FE5EA7"/>
    <w:rsid w:val="00FE6F2A"/>
    <w:rsid w:val="00FE7923"/>
    <w:rsid w:val="00FF0221"/>
    <w:rsid w:val="00FF0D8D"/>
    <w:rsid w:val="00FF1D55"/>
    <w:rsid w:val="00FF267A"/>
    <w:rsid w:val="00FF2E4A"/>
    <w:rsid w:val="00FF2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56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BB357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285936"/>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285936"/>
    <w:rPr>
      <w:color w:val="0000FF"/>
      <w:u w:val="single"/>
    </w:rPr>
  </w:style>
  <w:style w:type="paragraph" w:styleId="Pieddepage">
    <w:name w:val="footer"/>
    <w:basedOn w:val="Normal"/>
    <w:link w:val="PieddepageCar"/>
    <w:uiPriority w:val="99"/>
    <w:unhideWhenUsed/>
    <w:rsid w:val="00544F04"/>
    <w:pPr>
      <w:tabs>
        <w:tab w:val="center" w:pos="4536"/>
        <w:tab w:val="right" w:pos="9072"/>
      </w:tabs>
    </w:pPr>
  </w:style>
  <w:style w:type="character" w:customStyle="1" w:styleId="PieddepageCar">
    <w:name w:val="Pied de page Car"/>
    <w:basedOn w:val="Policepardfaut"/>
    <w:link w:val="Pieddepage"/>
    <w:uiPriority w:val="99"/>
    <w:rsid w:val="00544F04"/>
  </w:style>
  <w:style w:type="character" w:styleId="Numrodepage">
    <w:name w:val="page number"/>
    <w:basedOn w:val="Policepardfaut"/>
    <w:uiPriority w:val="99"/>
    <w:semiHidden/>
    <w:unhideWhenUsed/>
    <w:rsid w:val="00544F04"/>
  </w:style>
  <w:style w:type="paragraph" w:styleId="Notedebasdepage">
    <w:name w:val="footnote text"/>
    <w:basedOn w:val="Normal"/>
    <w:link w:val="NotedebasdepageCar"/>
    <w:uiPriority w:val="99"/>
    <w:unhideWhenUsed/>
    <w:rsid w:val="00392B9A"/>
  </w:style>
  <w:style w:type="character" w:customStyle="1" w:styleId="NotedebasdepageCar">
    <w:name w:val="Note de bas de page Car"/>
    <w:basedOn w:val="Policepardfaut"/>
    <w:link w:val="Notedebasdepage"/>
    <w:uiPriority w:val="99"/>
    <w:rsid w:val="00392B9A"/>
  </w:style>
  <w:style w:type="character" w:styleId="Appelnotedebasdep">
    <w:name w:val="footnote reference"/>
    <w:basedOn w:val="Policepardfaut"/>
    <w:uiPriority w:val="99"/>
    <w:unhideWhenUsed/>
    <w:rsid w:val="00392B9A"/>
    <w:rPr>
      <w:vertAlign w:val="superscript"/>
    </w:rPr>
  </w:style>
  <w:style w:type="character" w:styleId="Lienhypertextesuivivisit">
    <w:name w:val="FollowedHyperlink"/>
    <w:basedOn w:val="Policepardfaut"/>
    <w:uiPriority w:val="99"/>
    <w:semiHidden/>
    <w:unhideWhenUsed/>
    <w:rsid w:val="00027996"/>
    <w:rPr>
      <w:color w:val="954F72" w:themeColor="followedHyperlink"/>
      <w:u w:val="single"/>
    </w:rPr>
  </w:style>
  <w:style w:type="character" w:customStyle="1" w:styleId="object">
    <w:name w:val="object"/>
    <w:basedOn w:val="Policepardfaut"/>
    <w:rsid w:val="0007216B"/>
  </w:style>
  <w:style w:type="character" w:styleId="lev">
    <w:name w:val="Strong"/>
    <w:basedOn w:val="Policepardfaut"/>
    <w:uiPriority w:val="22"/>
    <w:qFormat/>
    <w:rsid w:val="003E4BE5"/>
    <w:rPr>
      <w:b/>
      <w:bCs/>
    </w:rPr>
  </w:style>
  <w:style w:type="character" w:styleId="Accentuation">
    <w:name w:val="Emphasis"/>
    <w:basedOn w:val="Policepardfaut"/>
    <w:uiPriority w:val="20"/>
    <w:qFormat/>
    <w:rsid w:val="003559E0"/>
    <w:rPr>
      <w:i/>
      <w:iCs/>
    </w:rPr>
  </w:style>
  <w:style w:type="paragraph" w:styleId="Paragraphedeliste">
    <w:name w:val="List Paragraph"/>
    <w:basedOn w:val="Normal"/>
    <w:uiPriority w:val="34"/>
    <w:qFormat/>
    <w:rsid w:val="008565E1"/>
    <w:pPr>
      <w:ind w:left="720"/>
      <w:contextualSpacing/>
    </w:pPr>
  </w:style>
  <w:style w:type="character" w:customStyle="1" w:styleId="Titre1Car">
    <w:name w:val="Titre 1 Car"/>
    <w:basedOn w:val="Policepardfaut"/>
    <w:link w:val="Titre1"/>
    <w:uiPriority w:val="9"/>
    <w:rsid w:val="00BB357A"/>
    <w:rPr>
      <w:rFonts w:ascii="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E40047"/>
    <w:rPr>
      <w:sz w:val="16"/>
      <w:szCs w:val="16"/>
    </w:rPr>
  </w:style>
  <w:style w:type="paragraph" w:styleId="Commentaire">
    <w:name w:val="annotation text"/>
    <w:basedOn w:val="Normal"/>
    <w:link w:val="CommentaireCar"/>
    <w:uiPriority w:val="99"/>
    <w:semiHidden/>
    <w:unhideWhenUsed/>
    <w:rsid w:val="00E40047"/>
    <w:rPr>
      <w:sz w:val="20"/>
      <w:szCs w:val="20"/>
    </w:rPr>
  </w:style>
  <w:style w:type="character" w:customStyle="1" w:styleId="CommentaireCar">
    <w:name w:val="Commentaire Car"/>
    <w:basedOn w:val="Policepardfaut"/>
    <w:link w:val="Commentaire"/>
    <w:uiPriority w:val="99"/>
    <w:semiHidden/>
    <w:rsid w:val="00E40047"/>
    <w:rPr>
      <w:sz w:val="20"/>
      <w:szCs w:val="20"/>
    </w:rPr>
  </w:style>
  <w:style w:type="paragraph" w:styleId="Objetducommentaire">
    <w:name w:val="annotation subject"/>
    <w:basedOn w:val="Commentaire"/>
    <w:next w:val="Commentaire"/>
    <w:link w:val="ObjetducommentaireCar"/>
    <w:uiPriority w:val="99"/>
    <w:semiHidden/>
    <w:unhideWhenUsed/>
    <w:rsid w:val="00E40047"/>
    <w:rPr>
      <w:b/>
      <w:bCs/>
    </w:rPr>
  </w:style>
  <w:style w:type="character" w:customStyle="1" w:styleId="ObjetducommentaireCar">
    <w:name w:val="Objet du commentaire Car"/>
    <w:basedOn w:val="CommentaireCar"/>
    <w:link w:val="Objetducommentaire"/>
    <w:uiPriority w:val="99"/>
    <w:semiHidden/>
    <w:rsid w:val="00E40047"/>
    <w:rPr>
      <w:b/>
      <w:bCs/>
      <w:sz w:val="20"/>
      <w:szCs w:val="20"/>
    </w:rPr>
  </w:style>
  <w:style w:type="paragraph" w:styleId="Textedebulles">
    <w:name w:val="Balloon Text"/>
    <w:basedOn w:val="Normal"/>
    <w:link w:val="TextedebullesCar"/>
    <w:uiPriority w:val="99"/>
    <w:semiHidden/>
    <w:unhideWhenUsed/>
    <w:rsid w:val="00E400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047"/>
    <w:rPr>
      <w:rFonts w:ascii="Segoe UI" w:hAnsi="Segoe UI" w:cs="Segoe UI"/>
      <w:sz w:val="18"/>
      <w:szCs w:val="18"/>
    </w:rPr>
  </w:style>
  <w:style w:type="paragraph" w:styleId="Explorateurdedocuments">
    <w:name w:val="Document Map"/>
    <w:basedOn w:val="Normal"/>
    <w:link w:val="ExplorateurdedocumentsCar"/>
    <w:uiPriority w:val="99"/>
    <w:semiHidden/>
    <w:unhideWhenUsed/>
    <w:rsid w:val="00347278"/>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47278"/>
    <w:rPr>
      <w:rFonts w:ascii="Times New Roman" w:hAnsi="Times New Roman" w:cs="Times New Roman"/>
    </w:rPr>
  </w:style>
  <w:style w:type="paragraph" w:styleId="Rvision">
    <w:name w:val="Revision"/>
    <w:hidden/>
    <w:uiPriority w:val="99"/>
    <w:semiHidden/>
    <w:rsid w:val="00347278"/>
  </w:style>
  <w:style w:type="paragraph" w:styleId="NormalWeb">
    <w:name w:val="Normal (Web)"/>
    <w:basedOn w:val="Normal"/>
    <w:uiPriority w:val="99"/>
    <w:unhideWhenUsed/>
    <w:rsid w:val="007C4C4A"/>
    <w:pPr>
      <w:spacing w:before="100" w:beforeAutospacing="1" w:after="100" w:afterAutospacing="1"/>
    </w:pPr>
    <w:rPr>
      <w:rFonts w:ascii="Times New Roman" w:eastAsia="Times New Roman" w:hAnsi="Times New Roman" w:cs="Times New Roman"/>
      <w:lang w:eastAsia="fr-FR"/>
    </w:rPr>
  </w:style>
  <w:style w:type="paragraph" w:customStyle="1" w:styleId="articleparagraph">
    <w:name w:val="article__paragraph"/>
    <w:basedOn w:val="Normal"/>
    <w:rsid w:val="00A30DE8"/>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rsid w:val="00B41C70"/>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5958">
      <w:bodyDiv w:val="1"/>
      <w:marLeft w:val="0"/>
      <w:marRight w:val="0"/>
      <w:marTop w:val="0"/>
      <w:marBottom w:val="0"/>
      <w:divBdr>
        <w:top w:val="none" w:sz="0" w:space="0" w:color="auto"/>
        <w:left w:val="none" w:sz="0" w:space="0" w:color="auto"/>
        <w:bottom w:val="none" w:sz="0" w:space="0" w:color="auto"/>
        <w:right w:val="none" w:sz="0" w:space="0" w:color="auto"/>
      </w:divBdr>
      <w:divsChild>
        <w:div w:id="1834099613">
          <w:marLeft w:val="0"/>
          <w:marRight w:val="0"/>
          <w:marTop w:val="0"/>
          <w:marBottom w:val="0"/>
          <w:divBdr>
            <w:top w:val="none" w:sz="0" w:space="0" w:color="auto"/>
            <w:left w:val="none" w:sz="0" w:space="0" w:color="auto"/>
            <w:bottom w:val="none" w:sz="0" w:space="0" w:color="auto"/>
            <w:right w:val="none" w:sz="0" w:space="0" w:color="auto"/>
          </w:divBdr>
        </w:div>
        <w:div w:id="1660959241">
          <w:marLeft w:val="0"/>
          <w:marRight w:val="0"/>
          <w:marTop w:val="0"/>
          <w:marBottom w:val="0"/>
          <w:divBdr>
            <w:top w:val="none" w:sz="0" w:space="0" w:color="auto"/>
            <w:left w:val="none" w:sz="0" w:space="0" w:color="auto"/>
            <w:bottom w:val="none" w:sz="0" w:space="0" w:color="auto"/>
            <w:right w:val="none" w:sz="0" w:space="0" w:color="auto"/>
          </w:divBdr>
        </w:div>
      </w:divsChild>
    </w:div>
    <w:div w:id="110829403">
      <w:bodyDiv w:val="1"/>
      <w:marLeft w:val="0"/>
      <w:marRight w:val="0"/>
      <w:marTop w:val="0"/>
      <w:marBottom w:val="0"/>
      <w:divBdr>
        <w:top w:val="none" w:sz="0" w:space="0" w:color="auto"/>
        <w:left w:val="none" w:sz="0" w:space="0" w:color="auto"/>
        <w:bottom w:val="none" w:sz="0" w:space="0" w:color="auto"/>
        <w:right w:val="none" w:sz="0" w:space="0" w:color="auto"/>
      </w:divBdr>
    </w:div>
    <w:div w:id="132062548">
      <w:bodyDiv w:val="1"/>
      <w:marLeft w:val="0"/>
      <w:marRight w:val="0"/>
      <w:marTop w:val="0"/>
      <w:marBottom w:val="0"/>
      <w:divBdr>
        <w:top w:val="none" w:sz="0" w:space="0" w:color="auto"/>
        <w:left w:val="none" w:sz="0" w:space="0" w:color="auto"/>
        <w:bottom w:val="none" w:sz="0" w:space="0" w:color="auto"/>
        <w:right w:val="none" w:sz="0" w:space="0" w:color="auto"/>
      </w:divBdr>
    </w:div>
    <w:div w:id="154417512">
      <w:bodyDiv w:val="1"/>
      <w:marLeft w:val="0"/>
      <w:marRight w:val="0"/>
      <w:marTop w:val="0"/>
      <w:marBottom w:val="0"/>
      <w:divBdr>
        <w:top w:val="none" w:sz="0" w:space="0" w:color="auto"/>
        <w:left w:val="none" w:sz="0" w:space="0" w:color="auto"/>
        <w:bottom w:val="none" w:sz="0" w:space="0" w:color="auto"/>
        <w:right w:val="none" w:sz="0" w:space="0" w:color="auto"/>
      </w:divBdr>
    </w:div>
    <w:div w:id="203910202">
      <w:bodyDiv w:val="1"/>
      <w:marLeft w:val="0"/>
      <w:marRight w:val="0"/>
      <w:marTop w:val="0"/>
      <w:marBottom w:val="0"/>
      <w:divBdr>
        <w:top w:val="none" w:sz="0" w:space="0" w:color="auto"/>
        <w:left w:val="none" w:sz="0" w:space="0" w:color="auto"/>
        <w:bottom w:val="none" w:sz="0" w:space="0" w:color="auto"/>
        <w:right w:val="none" w:sz="0" w:space="0" w:color="auto"/>
      </w:divBdr>
    </w:div>
    <w:div w:id="267392112">
      <w:bodyDiv w:val="1"/>
      <w:marLeft w:val="0"/>
      <w:marRight w:val="0"/>
      <w:marTop w:val="0"/>
      <w:marBottom w:val="0"/>
      <w:divBdr>
        <w:top w:val="none" w:sz="0" w:space="0" w:color="auto"/>
        <w:left w:val="none" w:sz="0" w:space="0" w:color="auto"/>
        <w:bottom w:val="none" w:sz="0" w:space="0" w:color="auto"/>
        <w:right w:val="none" w:sz="0" w:space="0" w:color="auto"/>
      </w:divBdr>
    </w:div>
    <w:div w:id="325910857">
      <w:bodyDiv w:val="1"/>
      <w:marLeft w:val="0"/>
      <w:marRight w:val="0"/>
      <w:marTop w:val="0"/>
      <w:marBottom w:val="0"/>
      <w:divBdr>
        <w:top w:val="none" w:sz="0" w:space="0" w:color="auto"/>
        <w:left w:val="none" w:sz="0" w:space="0" w:color="auto"/>
        <w:bottom w:val="none" w:sz="0" w:space="0" w:color="auto"/>
        <w:right w:val="none" w:sz="0" w:space="0" w:color="auto"/>
      </w:divBdr>
    </w:div>
    <w:div w:id="330570371">
      <w:bodyDiv w:val="1"/>
      <w:marLeft w:val="0"/>
      <w:marRight w:val="0"/>
      <w:marTop w:val="0"/>
      <w:marBottom w:val="0"/>
      <w:divBdr>
        <w:top w:val="none" w:sz="0" w:space="0" w:color="auto"/>
        <w:left w:val="none" w:sz="0" w:space="0" w:color="auto"/>
        <w:bottom w:val="none" w:sz="0" w:space="0" w:color="auto"/>
        <w:right w:val="none" w:sz="0" w:space="0" w:color="auto"/>
      </w:divBdr>
    </w:div>
    <w:div w:id="381827802">
      <w:bodyDiv w:val="1"/>
      <w:marLeft w:val="0"/>
      <w:marRight w:val="0"/>
      <w:marTop w:val="0"/>
      <w:marBottom w:val="0"/>
      <w:divBdr>
        <w:top w:val="none" w:sz="0" w:space="0" w:color="auto"/>
        <w:left w:val="none" w:sz="0" w:space="0" w:color="auto"/>
        <w:bottom w:val="none" w:sz="0" w:space="0" w:color="auto"/>
        <w:right w:val="none" w:sz="0" w:space="0" w:color="auto"/>
      </w:divBdr>
    </w:div>
    <w:div w:id="453795553">
      <w:bodyDiv w:val="1"/>
      <w:marLeft w:val="0"/>
      <w:marRight w:val="0"/>
      <w:marTop w:val="0"/>
      <w:marBottom w:val="0"/>
      <w:divBdr>
        <w:top w:val="none" w:sz="0" w:space="0" w:color="auto"/>
        <w:left w:val="none" w:sz="0" w:space="0" w:color="auto"/>
        <w:bottom w:val="none" w:sz="0" w:space="0" w:color="auto"/>
        <w:right w:val="none" w:sz="0" w:space="0" w:color="auto"/>
      </w:divBdr>
    </w:div>
    <w:div w:id="560287590">
      <w:bodyDiv w:val="1"/>
      <w:marLeft w:val="0"/>
      <w:marRight w:val="0"/>
      <w:marTop w:val="0"/>
      <w:marBottom w:val="0"/>
      <w:divBdr>
        <w:top w:val="none" w:sz="0" w:space="0" w:color="auto"/>
        <w:left w:val="none" w:sz="0" w:space="0" w:color="auto"/>
        <w:bottom w:val="none" w:sz="0" w:space="0" w:color="auto"/>
        <w:right w:val="none" w:sz="0" w:space="0" w:color="auto"/>
      </w:divBdr>
    </w:div>
    <w:div w:id="672610424">
      <w:bodyDiv w:val="1"/>
      <w:marLeft w:val="0"/>
      <w:marRight w:val="0"/>
      <w:marTop w:val="0"/>
      <w:marBottom w:val="0"/>
      <w:divBdr>
        <w:top w:val="none" w:sz="0" w:space="0" w:color="auto"/>
        <w:left w:val="none" w:sz="0" w:space="0" w:color="auto"/>
        <w:bottom w:val="none" w:sz="0" w:space="0" w:color="auto"/>
        <w:right w:val="none" w:sz="0" w:space="0" w:color="auto"/>
      </w:divBdr>
    </w:div>
    <w:div w:id="800003023">
      <w:bodyDiv w:val="1"/>
      <w:marLeft w:val="0"/>
      <w:marRight w:val="0"/>
      <w:marTop w:val="0"/>
      <w:marBottom w:val="0"/>
      <w:divBdr>
        <w:top w:val="none" w:sz="0" w:space="0" w:color="auto"/>
        <w:left w:val="none" w:sz="0" w:space="0" w:color="auto"/>
        <w:bottom w:val="none" w:sz="0" w:space="0" w:color="auto"/>
        <w:right w:val="none" w:sz="0" w:space="0" w:color="auto"/>
      </w:divBdr>
    </w:div>
    <w:div w:id="862399228">
      <w:bodyDiv w:val="1"/>
      <w:marLeft w:val="0"/>
      <w:marRight w:val="0"/>
      <w:marTop w:val="0"/>
      <w:marBottom w:val="0"/>
      <w:divBdr>
        <w:top w:val="none" w:sz="0" w:space="0" w:color="auto"/>
        <w:left w:val="none" w:sz="0" w:space="0" w:color="auto"/>
        <w:bottom w:val="none" w:sz="0" w:space="0" w:color="auto"/>
        <w:right w:val="none" w:sz="0" w:space="0" w:color="auto"/>
      </w:divBdr>
    </w:div>
    <w:div w:id="906037168">
      <w:bodyDiv w:val="1"/>
      <w:marLeft w:val="0"/>
      <w:marRight w:val="0"/>
      <w:marTop w:val="0"/>
      <w:marBottom w:val="0"/>
      <w:divBdr>
        <w:top w:val="none" w:sz="0" w:space="0" w:color="auto"/>
        <w:left w:val="none" w:sz="0" w:space="0" w:color="auto"/>
        <w:bottom w:val="none" w:sz="0" w:space="0" w:color="auto"/>
        <w:right w:val="none" w:sz="0" w:space="0" w:color="auto"/>
      </w:divBdr>
    </w:div>
    <w:div w:id="911542923">
      <w:bodyDiv w:val="1"/>
      <w:marLeft w:val="0"/>
      <w:marRight w:val="0"/>
      <w:marTop w:val="0"/>
      <w:marBottom w:val="0"/>
      <w:divBdr>
        <w:top w:val="none" w:sz="0" w:space="0" w:color="auto"/>
        <w:left w:val="none" w:sz="0" w:space="0" w:color="auto"/>
        <w:bottom w:val="none" w:sz="0" w:space="0" w:color="auto"/>
        <w:right w:val="none" w:sz="0" w:space="0" w:color="auto"/>
      </w:divBdr>
    </w:div>
    <w:div w:id="929581627">
      <w:bodyDiv w:val="1"/>
      <w:marLeft w:val="0"/>
      <w:marRight w:val="0"/>
      <w:marTop w:val="0"/>
      <w:marBottom w:val="0"/>
      <w:divBdr>
        <w:top w:val="none" w:sz="0" w:space="0" w:color="auto"/>
        <w:left w:val="none" w:sz="0" w:space="0" w:color="auto"/>
        <w:bottom w:val="none" w:sz="0" w:space="0" w:color="auto"/>
        <w:right w:val="none" w:sz="0" w:space="0" w:color="auto"/>
      </w:divBdr>
    </w:div>
    <w:div w:id="1056778541">
      <w:bodyDiv w:val="1"/>
      <w:marLeft w:val="0"/>
      <w:marRight w:val="0"/>
      <w:marTop w:val="0"/>
      <w:marBottom w:val="0"/>
      <w:divBdr>
        <w:top w:val="none" w:sz="0" w:space="0" w:color="auto"/>
        <w:left w:val="none" w:sz="0" w:space="0" w:color="auto"/>
        <w:bottom w:val="none" w:sz="0" w:space="0" w:color="auto"/>
        <w:right w:val="none" w:sz="0" w:space="0" w:color="auto"/>
      </w:divBdr>
    </w:div>
    <w:div w:id="1084834828">
      <w:bodyDiv w:val="1"/>
      <w:marLeft w:val="0"/>
      <w:marRight w:val="0"/>
      <w:marTop w:val="0"/>
      <w:marBottom w:val="0"/>
      <w:divBdr>
        <w:top w:val="none" w:sz="0" w:space="0" w:color="auto"/>
        <w:left w:val="none" w:sz="0" w:space="0" w:color="auto"/>
        <w:bottom w:val="none" w:sz="0" w:space="0" w:color="auto"/>
        <w:right w:val="none" w:sz="0" w:space="0" w:color="auto"/>
      </w:divBdr>
      <w:divsChild>
        <w:div w:id="96485279">
          <w:marLeft w:val="0"/>
          <w:marRight w:val="0"/>
          <w:marTop w:val="0"/>
          <w:marBottom w:val="0"/>
          <w:divBdr>
            <w:top w:val="none" w:sz="0" w:space="0" w:color="auto"/>
            <w:left w:val="none" w:sz="0" w:space="0" w:color="auto"/>
            <w:bottom w:val="none" w:sz="0" w:space="0" w:color="auto"/>
            <w:right w:val="none" w:sz="0" w:space="0" w:color="auto"/>
          </w:divBdr>
          <w:divsChild>
            <w:div w:id="1614946273">
              <w:marLeft w:val="0"/>
              <w:marRight w:val="0"/>
              <w:marTop w:val="0"/>
              <w:marBottom w:val="0"/>
              <w:divBdr>
                <w:top w:val="none" w:sz="0" w:space="0" w:color="auto"/>
                <w:left w:val="none" w:sz="0" w:space="0" w:color="auto"/>
                <w:bottom w:val="none" w:sz="0" w:space="0" w:color="auto"/>
                <w:right w:val="none" w:sz="0" w:space="0" w:color="auto"/>
              </w:divBdr>
              <w:divsChild>
                <w:div w:id="1218469747">
                  <w:marLeft w:val="0"/>
                  <w:marRight w:val="0"/>
                  <w:marTop w:val="0"/>
                  <w:marBottom w:val="0"/>
                  <w:divBdr>
                    <w:top w:val="none" w:sz="0" w:space="0" w:color="auto"/>
                    <w:left w:val="none" w:sz="0" w:space="0" w:color="auto"/>
                    <w:bottom w:val="none" w:sz="0" w:space="0" w:color="auto"/>
                    <w:right w:val="none" w:sz="0" w:space="0" w:color="auto"/>
                  </w:divBdr>
                  <w:divsChild>
                    <w:div w:id="4529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4172">
      <w:bodyDiv w:val="1"/>
      <w:marLeft w:val="0"/>
      <w:marRight w:val="0"/>
      <w:marTop w:val="0"/>
      <w:marBottom w:val="0"/>
      <w:divBdr>
        <w:top w:val="none" w:sz="0" w:space="0" w:color="auto"/>
        <w:left w:val="none" w:sz="0" w:space="0" w:color="auto"/>
        <w:bottom w:val="none" w:sz="0" w:space="0" w:color="auto"/>
        <w:right w:val="none" w:sz="0" w:space="0" w:color="auto"/>
      </w:divBdr>
    </w:div>
    <w:div w:id="1136222213">
      <w:bodyDiv w:val="1"/>
      <w:marLeft w:val="0"/>
      <w:marRight w:val="0"/>
      <w:marTop w:val="0"/>
      <w:marBottom w:val="0"/>
      <w:divBdr>
        <w:top w:val="none" w:sz="0" w:space="0" w:color="auto"/>
        <w:left w:val="none" w:sz="0" w:space="0" w:color="auto"/>
        <w:bottom w:val="none" w:sz="0" w:space="0" w:color="auto"/>
        <w:right w:val="none" w:sz="0" w:space="0" w:color="auto"/>
      </w:divBdr>
    </w:div>
    <w:div w:id="1171410653">
      <w:bodyDiv w:val="1"/>
      <w:marLeft w:val="0"/>
      <w:marRight w:val="0"/>
      <w:marTop w:val="0"/>
      <w:marBottom w:val="0"/>
      <w:divBdr>
        <w:top w:val="none" w:sz="0" w:space="0" w:color="auto"/>
        <w:left w:val="none" w:sz="0" w:space="0" w:color="auto"/>
        <w:bottom w:val="none" w:sz="0" w:space="0" w:color="auto"/>
        <w:right w:val="none" w:sz="0" w:space="0" w:color="auto"/>
      </w:divBdr>
    </w:div>
    <w:div w:id="1195584345">
      <w:bodyDiv w:val="1"/>
      <w:marLeft w:val="0"/>
      <w:marRight w:val="0"/>
      <w:marTop w:val="0"/>
      <w:marBottom w:val="0"/>
      <w:divBdr>
        <w:top w:val="none" w:sz="0" w:space="0" w:color="auto"/>
        <w:left w:val="none" w:sz="0" w:space="0" w:color="auto"/>
        <w:bottom w:val="none" w:sz="0" w:space="0" w:color="auto"/>
        <w:right w:val="none" w:sz="0" w:space="0" w:color="auto"/>
      </w:divBdr>
    </w:div>
    <w:div w:id="1197740569">
      <w:bodyDiv w:val="1"/>
      <w:marLeft w:val="0"/>
      <w:marRight w:val="0"/>
      <w:marTop w:val="0"/>
      <w:marBottom w:val="0"/>
      <w:divBdr>
        <w:top w:val="none" w:sz="0" w:space="0" w:color="auto"/>
        <w:left w:val="none" w:sz="0" w:space="0" w:color="auto"/>
        <w:bottom w:val="none" w:sz="0" w:space="0" w:color="auto"/>
        <w:right w:val="none" w:sz="0" w:space="0" w:color="auto"/>
      </w:divBdr>
    </w:div>
    <w:div w:id="1200123035">
      <w:bodyDiv w:val="1"/>
      <w:marLeft w:val="0"/>
      <w:marRight w:val="0"/>
      <w:marTop w:val="0"/>
      <w:marBottom w:val="0"/>
      <w:divBdr>
        <w:top w:val="none" w:sz="0" w:space="0" w:color="auto"/>
        <w:left w:val="none" w:sz="0" w:space="0" w:color="auto"/>
        <w:bottom w:val="none" w:sz="0" w:space="0" w:color="auto"/>
        <w:right w:val="none" w:sz="0" w:space="0" w:color="auto"/>
      </w:divBdr>
    </w:div>
    <w:div w:id="1307124939">
      <w:bodyDiv w:val="1"/>
      <w:marLeft w:val="0"/>
      <w:marRight w:val="0"/>
      <w:marTop w:val="0"/>
      <w:marBottom w:val="0"/>
      <w:divBdr>
        <w:top w:val="none" w:sz="0" w:space="0" w:color="auto"/>
        <w:left w:val="none" w:sz="0" w:space="0" w:color="auto"/>
        <w:bottom w:val="none" w:sz="0" w:space="0" w:color="auto"/>
        <w:right w:val="none" w:sz="0" w:space="0" w:color="auto"/>
      </w:divBdr>
    </w:div>
    <w:div w:id="1318387858">
      <w:bodyDiv w:val="1"/>
      <w:marLeft w:val="0"/>
      <w:marRight w:val="0"/>
      <w:marTop w:val="0"/>
      <w:marBottom w:val="0"/>
      <w:divBdr>
        <w:top w:val="none" w:sz="0" w:space="0" w:color="auto"/>
        <w:left w:val="none" w:sz="0" w:space="0" w:color="auto"/>
        <w:bottom w:val="none" w:sz="0" w:space="0" w:color="auto"/>
        <w:right w:val="none" w:sz="0" w:space="0" w:color="auto"/>
      </w:divBdr>
    </w:div>
    <w:div w:id="1324972554">
      <w:bodyDiv w:val="1"/>
      <w:marLeft w:val="0"/>
      <w:marRight w:val="0"/>
      <w:marTop w:val="0"/>
      <w:marBottom w:val="0"/>
      <w:divBdr>
        <w:top w:val="none" w:sz="0" w:space="0" w:color="auto"/>
        <w:left w:val="none" w:sz="0" w:space="0" w:color="auto"/>
        <w:bottom w:val="none" w:sz="0" w:space="0" w:color="auto"/>
        <w:right w:val="none" w:sz="0" w:space="0" w:color="auto"/>
      </w:divBdr>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520661423">
      <w:bodyDiv w:val="1"/>
      <w:marLeft w:val="0"/>
      <w:marRight w:val="0"/>
      <w:marTop w:val="0"/>
      <w:marBottom w:val="0"/>
      <w:divBdr>
        <w:top w:val="none" w:sz="0" w:space="0" w:color="auto"/>
        <w:left w:val="none" w:sz="0" w:space="0" w:color="auto"/>
        <w:bottom w:val="none" w:sz="0" w:space="0" w:color="auto"/>
        <w:right w:val="none" w:sz="0" w:space="0" w:color="auto"/>
      </w:divBdr>
    </w:div>
    <w:div w:id="1576356916">
      <w:bodyDiv w:val="1"/>
      <w:marLeft w:val="0"/>
      <w:marRight w:val="0"/>
      <w:marTop w:val="0"/>
      <w:marBottom w:val="0"/>
      <w:divBdr>
        <w:top w:val="none" w:sz="0" w:space="0" w:color="auto"/>
        <w:left w:val="none" w:sz="0" w:space="0" w:color="auto"/>
        <w:bottom w:val="none" w:sz="0" w:space="0" w:color="auto"/>
        <w:right w:val="none" w:sz="0" w:space="0" w:color="auto"/>
      </w:divBdr>
    </w:div>
    <w:div w:id="1653827360">
      <w:bodyDiv w:val="1"/>
      <w:marLeft w:val="0"/>
      <w:marRight w:val="0"/>
      <w:marTop w:val="0"/>
      <w:marBottom w:val="0"/>
      <w:divBdr>
        <w:top w:val="none" w:sz="0" w:space="0" w:color="auto"/>
        <w:left w:val="none" w:sz="0" w:space="0" w:color="auto"/>
        <w:bottom w:val="none" w:sz="0" w:space="0" w:color="auto"/>
        <w:right w:val="none" w:sz="0" w:space="0" w:color="auto"/>
      </w:divBdr>
      <w:divsChild>
        <w:div w:id="640310574">
          <w:marLeft w:val="0"/>
          <w:marRight w:val="0"/>
          <w:marTop w:val="0"/>
          <w:marBottom w:val="0"/>
          <w:divBdr>
            <w:top w:val="none" w:sz="0" w:space="0" w:color="auto"/>
            <w:left w:val="none" w:sz="0" w:space="0" w:color="auto"/>
            <w:bottom w:val="none" w:sz="0" w:space="0" w:color="auto"/>
            <w:right w:val="none" w:sz="0" w:space="0" w:color="auto"/>
          </w:divBdr>
          <w:divsChild>
            <w:div w:id="779764395">
              <w:marLeft w:val="0"/>
              <w:marRight w:val="0"/>
              <w:marTop w:val="0"/>
              <w:marBottom w:val="0"/>
              <w:divBdr>
                <w:top w:val="none" w:sz="0" w:space="0" w:color="auto"/>
                <w:left w:val="none" w:sz="0" w:space="0" w:color="auto"/>
                <w:bottom w:val="none" w:sz="0" w:space="0" w:color="auto"/>
                <w:right w:val="none" w:sz="0" w:space="0" w:color="auto"/>
              </w:divBdr>
              <w:divsChild>
                <w:div w:id="62682949">
                  <w:marLeft w:val="0"/>
                  <w:marRight w:val="0"/>
                  <w:marTop w:val="0"/>
                  <w:marBottom w:val="0"/>
                  <w:divBdr>
                    <w:top w:val="none" w:sz="0" w:space="0" w:color="auto"/>
                    <w:left w:val="none" w:sz="0" w:space="0" w:color="auto"/>
                    <w:bottom w:val="none" w:sz="0" w:space="0" w:color="auto"/>
                    <w:right w:val="none" w:sz="0" w:space="0" w:color="auto"/>
                  </w:divBdr>
                  <w:divsChild>
                    <w:div w:id="998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4729">
      <w:bodyDiv w:val="1"/>
      <w:marLeft w:val="0"/>
      <w:marRight w:val="0"/>
      <w:marTop w:val="0"/>
      <w:marBottom w:val="0"/>
      <w:divBdr>
        <w:top w:val="none" w:sz="0" w:space="0" w:color="auto"/>
        <w:left w:val="none" w:sz="0" w:space="0" w:color="auto"/>
        <w:bottom w:val="none" w:sz="0" w:space="0" w:color="auto"/>
        <w:right w:val="none" w:sz="0" w:space="0" w:color="auto"/>
      </w:divBdr>
    </w:div>
    <w:div w:id="1752847998">
      <w:bodyDiv w:val="1"/>
      <w:marLeft w:val="0"/>
      <w:marRight w:val="0"/>
      <w:marTop w:val="0"/>
      <w:marBottom w:val="0"/>
      <w:divBdr>
        <w:top w:val="none" w:sz="0" w:space="0" w:color="auto"/>
        <w:left w:val="none" w:sz="0" w:space="0" w:color="auto"/>
        <w:bottom w:val="none" w:sz="0" w:space="0" w:color="auto"/>
        <w:right w:val="none" w:sz="0" w:space="0" w:color="auto"/>
      </w:divBdr>
    </w:div>
    <w:div w:id="1860970326">
      <w:bodyDiv w:val="1"/>
      <w:marLeft w:val="0"/>
      <w:marRight w:val="0"/>
      <w:marTop w:val="0"/>
      <w:marBottom w:val="0"/>
      <w:divBdr>
        <w:top w:val="none" w:sz="0" w:space="0" w:color="auto"/>
        <w:left w:val="none" w:sz="0" w:space="0" w:color="auto"/>
        <w:bottom w:val="none" w:sz="0" w:space="0" w:color="auto"/>
        <w:right w:val="none" w:sz="0" w:space="0" w:color="auto"/>
      </w:divBdr>
    </w:div>
    <w:div w:id="1865632196">
      <w:bodyDiv w:val="1"/>
      <w:marLeft w:val="0"/>
      <w:marRight w:val="0"/>
      <w:marTop w:val="0"/>
      <w:marBottom w:val="0"/>
      <w:divBdr>
        <w:top w:val="none" w:sz="0" w:space="0" w:color="auto"/>
        <w:left w:val="none" w:sz="0" w:space="0" w:color="auto"/>
        <w:bottom w:val="none" w:sz="0" w:space="0" w:color="auto"/>
        <w:right w:val="none" w:sz="0" w:space="0" w:color="auto"/>
      </w:divBdr>
    </w:div>
    <w:div w:id="1880824873">
      <w:bodyDiv w:val="1"/>
      <w:marLeft w:val="0"/>
      <w:marRight w:val="0"/>
      <w:marTop w:val="0"/>
      <w:marBottom w:val="0"/>
      <w:divBdr>
        <w:top w:val="none" w:sz="0" w:space="0" w:color="auto"/>
        <w:left w:val="none" w:sz="0" w:space="0" w:color="auto"/>
        <w:bottom w:val="none" w:sz="0" w:space="0" w:color="auto"/>
        <w:right w:val="none" w:sz="0" w:space="0" w:color="auto"/>
      </w:divBdr>
    </w:div>
    <w:div w:id="2006738677">
      <w:bodyDiv w:val="1"/>
      <w:marLeft w:val="0"/>
      <w:marRight w:val="0"/>
      <w:marTop w:val="0"/>
      <w:marBottom w:val="0"/>
      <w:divBdr>
        <w:top w:val="none" w:sz="0" w:space="0" w:color="auto"/>
        <w:left w:val="none" w:sz="0" w:space="0" w:color="auto"/>
        <w:bottom w:val="none" w:sz="0" w:space="0" w:color="auto"/>
        <w:right w:val="none" w:sz="0" w:space="0" w:color="auto"/>
      </w:divBdr>
    </w:div>
    <w:div w:id="2008749737">
      <w:bodyDiv w:val="1"/>
      <w:marLeft w:val="0"/>
      <w:marRight w:val="0"/>
      <w:marTop w:val="0"/>
      <w:marBottom w:val="0"/>
      <w:divBdr>
        <w:top w:val="none" w:sz="0" w:space="0" w:color="auto"/>
        <w:left w:val="none" w:sz="0" w:space="0" w:color="auto"/>
        <w:bottom w:val="none" w:sz="0" w:space="0" w:color="auto"/>
        <w:right w:val="none" w:sz="0" w:space="0" w:color="auto"/>
      </w:divBdr>
    </w:div>
    <w:div w:id="2042506983">
      <w:bodyDiv w:val="1"/>
      <w:marLeft w:val="0"/>
      <w:marRight w:val="0"/>
      <w:marTop w:val="0"/>
      <w:marBottom w:val="0"/>
      <w:divBdr>
        <w:top w:val="none" w:sz="0" w:space="0" w:color="auto"/>
        <w:left w:val="none" w:sz="0" w:space="0" w:color="auto"/>
        <w:bottom w:val="none" w:sz="0" w:space="0" w:color="auto"/>
        <w:right w:val="none" w:sz="0" w:space="0" w:color="auto"/>
      </w:divBdr>
    </w:div>
    <w:div w:id="2055806614">
      <w:bodyDiv w:val="1"/>
      <w:marLeft w:val="0"/>
      <w:marRight w:val="0"/>
      <w:marTop w:val="0"/>
      <w:marBottom w:val="0"/>
      <w:divBdr>
        <w:top w:val="none" w:sz="0" w:space="0" w:color="auto"/>
        <w:left w:val="none" w:sz="0" w:space="0" w:color="auto"/>
        <w:bottom w:val="none" w:sz="0" w:space="0" w:color="auto"/>
        <w:right w:val="none" w:sz="0" w:space="0" w:color="auto"/>
      </w:divBdr>
    </w:div>
    <w:div w:id="2116291343">
      <w:bodyDiv w:val="1"/>
      <w:marLeft w:val="0"/>
      <w:marRight w:val="0"/>
      <w:marTop w:val="0"/>
      <w:marBottom w:val="0"/>
      <w:divBdr>
        <w:top w:val="none" w:sz="0" w:space="0" w:color="auto"/>
        <w:left w:val="none" w:sz="0" w:space="0" w:color="auto"/>
        <w:bottom w:val="none" w:sz="0" w:space="0" w:color="auto"/>
        <w:right w:val="none" w:sz="0" w:space="0" w:color="auto"/>
      </w:divBdr>
    </w:div>
    <w:div w:id="213570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1" Type="http://schemas.openxmlformats.org/officeDocument/2006/relationships/hyperlink" Target="https://www.banque-france.fr/statistiques/conjoncture/enquetes-de-conjoncture/point-de-conjonctu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FBA5-3BD2-4ECA-AFA6-29C469E2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3787</Words>
  <Characters>20833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Constance LAAN</cp:lastModifiedBy>
  <cp:revision>6</cp:revision>
  <dcterms:created xsi:type="dcterms:W3CDTF">2020-06-26T15:34:00Z</dcterms:created>
  <dcterms:modified xsi:type="dcterms:W3CDTF">2020-06-26T16:01:00Z</dcterms:modified>
</cp:coreProperties>
</file>